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1E" w:rsidRPr="00BA571E" w:rsidRDefault="00BA571E" w:rsidP="00BA571E">
      <w:pPr>
        <w:keepNext/>
        <w:ind w:left="567"/>
        <w:outlineLvl w:val="0"/>
        <w:rPr>
          <w:rFonts w:cs="Arial"/>
          <w:b/>
          <w:szCs w:val="20"/>
          <w:lang w:eastAsia="en-US"/>
        </w:rPr>
      </w:pPr>
      <w:bookmarkStart w:id="0" w:name="LASTCURSORPOSITION"/>
      <w:bookmarkEnd w:id="0"/>
    </w:p>
    <w:p w:rsidR="00BA571E" w:rsidRPr="00BA571E" w:rsidRDefault="00BA571E" w:rsidP="00BA571E">
      <w:pPr>
        <w:spacing w:after="240"/>
        <w:jc w:val="both"/>
        <w:rPr>
          <w:rFonts w:cs="Arial"/>
          <w:szCs w:val="20"/>
          <w:lang w:eastAsia="en-US"/>
        </w:rPr>
      </w:pPr>
    </w:p>
    <w:p w:rsidR="00BA571E" w:rsidRPr="00BA571E" w:rsidRDefault="00BA571E" w:rsidP="00BA571E">
      <w:pPr>
        <w:spacing w:after="240"/>
        <w:jc w:val="center"/>
        <w:rPr>
          <w:rFonts w:cs="Arial"/>
          <w:szCs w:val="20"/>
          <w:lang w:eastAsia="en-US"/>
        </w:rPr>
      </w:pPr>
      <w:r w:rsidRPr="00BA571E">
        <w:rPr>
          <w:rFonts w:cs="Arial"/>
          <w:szCs w:val="20"/>
          <w:lang w:eastAsia="en-US"/>
        </w:rPr>
        <w:t>Dated _____________________________________20[</w:t>
      </w:r>
      <w:r w:rsidRPr="00BA571E">
        <w:rPr>
          <w:rFonts w:cs="Arial"/>
          <w:spacing w:val="-3"/>
          <w:szCs w:val="20"/>
          <w:lang w:eastAsia="en-US"/>
        </w:rPr>
        <w:t>●</w:t>
      </w:r>
      <w:r w:rsidRPr="00BA571E">
        <w:rPr>
          <w:rFonts w:cs="Arial"/>
          <w:szCs w:val="20"/>
          <w:lang w:eastAsia="en-US"/>
        </w:rPr>
        <w:t>]</w:t>
      </w:r>
    </w:p>
    <w:p w:rsidR="00BA571E" w:rsidRPr="00BA571E" w:rsidRDefault="00BA571E" w:rsidP="00BA571E">
      <w:pPr>
        <w:spacing w:after="240"/>
        <w:jc w:val="center"/>
        <w:rPr>
          <w:rFonts w:cs="Arial"/>
          <w:szCs w:val="20"/>
          <w:lang w:eastAsia="en-US"/>
        </w:rPr>
      </w:pPr>
    </w:p>
    <w:p w:rsidR="00BA571E" w:rsidRPr="00BA571E" w:rsidRDefault="00BA571E" w:rsidP="00BA571E">
      <w:pPr>
        <w:spacing w:after="240"/>
        <w:jc w:val="center"/>
        <w:rPr>
          <w:rFonts w:cs="Arial"/>
          <w:szCs w:val="20"/>
          <w:lang w:eastAsia="en-US"/>
        </w:rPr>
      </w:pPr>
    </w:p>
    <w:p w:rsidR="00BA571E" w:rsidRPr="00BA571E" w:rsidRDefault="00BA571E" w:rsidP="00BA571E">
      <w:pPr>
        <w:spacing w:after="240"/>
        <w:jc w:val="center"/>
        <w:rPr>
          <w:rFonts w:cs="Arial"/>
          <w:szCs w:val="20"/>
          <w:lang w:eastAsia="en-US"/>
        </w:rPr>
      </w:pPr>
    </w:p>
    <w:p w:rsidR="00BA571E" w:rsidRPr="00BA571E" w:rsidRDefault="00BA571E" w:rsidP="00BA571E">
      <w:pPr>
        <w:spacing w:after="240"/>
        <w:jc w:val="center"/>
        <w:rPr>
          <w:rFonts w:cs="Arial"/>
          <w:szCs w:val="20"/>
          <w:lang w:eastAsia="en-US"/>
        </w:rPr>
      </w:pPr>
    </w:p>
    <w:p w:rsidR="00BA571E" w:rsidRPr="00BA571E" w:rsidRDefault="00BA571E" w:rsidP="00BA571E">
      <w:pPr>
        <w:numPr>
          <w:ilvl w:val="0"/>
          <w:numId w:val="14"/>
        </w:numPr>
        <w:spacing w:after="240"/>
        <w:jc w:val="center"/>
        <w:rPr>
          <w:rFonts w:cs="Arial"/>
          <w:szCs w:val="20"/>
          <w:lang w:eastAsia="en-US"/>
        </w:rPr>
      </w:pPr>
      <w:r w:rsidRPr="00BA571E">
        <w:rPr>
          <w:rFonts w:cs="Arial"/>
          <w:szCs w:val="20"/>
          <w:lang w:eastAsia="en-US"/>
        </w:rPr>
        <w:t>[</w:t>
      </w:r>
      <w:r w:rsidRPr="00BA571E">
        <w:rPr>
          <w:rFonts w:cs="Arial"/>
          <w:i/>
          <w:szCs w:val="20"/>
          <w:lang w:eastAsia="en-US"/>
        </w:rPr>
        <w:t>Full legal n</w:t>
      </w:r>
      <w:r w:rsidRPr="00BA571E">
        <w:rPr>
          <w:rFonts w:cs="Arial"/>
          <w:i/>
          <w:iCs/>
          <w:szCs w:val="20"/>
          <w:lang w:eastAsia="en-US"/>
        </w:rPr>
        <w:t>ame of the RPO</w:t>
      </w:r>
      <w:r w:rsidRPr="00BA571E">
        <w:rPr>
          <w:rFonts w:cs="Arial"/>
          <w:szCs w:val="20"/>
          <w:lang w:eastAsia="en-US"/>
        </w:rPr>
        <w:t>]</w:t>
      </w:r>
    </w:p>
    <w:p w:rsidR="00BA571E" w:rsidRPr="00BA571E" w:rsidRDefault="00BA571E" w:rsidP="00BA571E">
      <w:pPr>
        <w:spacing w:after="240"/>
        <w:ind w:left="720"/>
        <w:jc w:val="center"/>
        <w:rPr>
          <w:rFonts w:cs="Arial"/>
          <w:szCs w:val="20"/>
          <w:lang w:eastAsia="en-US"/>
        </w:rPr>
      </w:pPr>
      <w:r w:rsidRPr="00BA571E">
        <w:rPr>
          <w:rFonts w:cs="Arial"/>
          <w:szCs w:val="20"/>
          <w:lang w:eastAsia="en-US"/>
        </w:rPr>
        <w:t>and</w:t>
      </w:r>
    </w:p>
    <w:p w:rsidR="00BA571E" w:rsidRPr="00BA571E" w:rsidRDefault="00BA571E" w:rsidP="00BA571E">
      <w:pPr>
        <w:spacing w:after="240"/>
        <w:jc w:val="center"/>
        <w:rPr>
          <w:rFonts w:cs="Arial"/>
          <w:i/>
          <w:iCs/>
          <w:szCs w:val="20"/>
          <w:lang w:eastAsia="en-US"/>
        </w:rPr>
      </w:pPr>
      <w:r w:rsidRPr="00BA571E">
        <w:rPr>
          <w:rFonts w:cs="Arial"/>
          <w:szCs w:val="20"/>
          <w:lang w:eastAsia="en-US"/>
        </w:rPr>
        <w:t>(2) [</w:t>
      </w:r>
      <w:r w:rsidRPr="00BA571E">
        <w:rPr>
          <w:rFonts w:cs="Arial"/>
          <w:i/>
          <w:szCs w:val="20"/>
          <w:lang w:eastAsia="en-US"/>
        </w:rPr>
        <w:t>Full legal n</w:t>
      </w:r>
      <w:r w:rsidRPr="00BA571E">
        <w:rPr>
          <w:rFonts w:cs="Arial"/>
          <w:i/>
          <w:iCs/>
          <w:szCs w:val="20"/>
          <w:lang w:eastAsia="en-US"/>
        </w:rPr>
        <w:t>ame of the Licensee</w:t>
      </w:r>
      <w:r w:rsidRPr="00BA571E">
        <w:rPr>
          <w:rFonts w:cs="Arial"/>
          <w:szCs w:val="20"/>
          <w:lang w:eastAsia="en-US"/>
        </w:rPr>
        <w:t>]</w:t>
      </w:r>
    </w:p>
    <w:p w:rsidR="00BA571E" w:rsidRPr="00BA571E" w:rsidRDefault="00BA571E" w:rsidP="00BA571E">
      <w:pPr>
        <w:spacing w:after="240"/>
        <w:jc w:val="both"/>
        <w:rPr>
          <w:rFonts w:cs="Arial"/>
          <w:szCs w:val="20"/>
          <w:lang w:eastAsia="en-US"/>
        </w:rPr>
      </w:pPr>
    </w:p>
    <w:p w:rsidR="00BA571E" w:rsidRPr="00BA571E" w:rsidRDefault="00BA571E" w:rsidP="00BA571E">
      <w:pPr>
        <w:widowControl w:val="0"/>
        <w:spacing w:after="240"/>
        <w:jc w:val="both"/>
        <w:rPr>
          <w:rFonts w:cs="Arial"/>
          <w:b/>
          <w:bCs/>
          <w:caps/>
          <w:szCs w:val="20"/>
          <w:lang w:eastAsia="en-US"/>
        </w:rPr>
      </w:pPr>
    </w:p>
    <w:p w:rsidR="00BA571E" w:rsidRPr="00BA571E" w:rsidRDefault="00BA571E" w:rsidP="00BA571E">
      <w:pPr>
        <w:widowControl w:val="0"/>
        <w:spacing w:after="240"/>
        <w:jc w:val="both"/>
        <w:rPr>
          <w:rFonts w:cs="Arial"/>
          <w:b/>
          <w:bCs/>
          <w:caps/>
          <w:szCs w:val="20"/>
          <w:lang w:eastAsia="en-US"/>
        </w:rPr>
      </w:pPr>
    </w:p>
    <w:p w:rsidR="00BA571E" w:rsidRPr="00BA571E" w:rsidRDefault="00BA571E" w:rsidP="00BA571E">
      <w:pPr>
        <w:widowControl w:val="0"/>
        <w:spacing w:after="240"/>
        <w:jc w:val="center"/>
        <w:rPr>
          <w:rFonts w:cs="Arial"/>
          <w:b/>
          <w:bCs/>
          <w:caps/>
          <w:color w:val="A626AA"/>
          <w:sz w:val="28"/>
          <w:szCs w:val="20"/>
          <w:lang w:eastAsia="en-US"/>
        </w:rPr>
      </w:pPr>
      <w:r w:rsidRPr="00BA571E">
        <w:rPr>
          <w:rFonts w:cs="Arial"/>
          <w:b/>
          <w:bCs/>
          <w:caps/>
          <w:color w:val="A626AA"/>
          <w:sz w:val="28"/>
          <w:szCs w:val="20"/>
          <w:lang w:eastAsia="en-US"/>
        </w:rPr>
        <w:t>MODEL EXCLUSIVE SOFTWARE LICENCE agreement</w:t>
      </w:r>
    </w:p>
    <w:p w:rsidR="00BA571E" w:rsidRPr="00BA571E" w:rsidRDefault="00BA571E" w:rsidP="00BA571E">
      <w:pPr>
        <w:jc w:val="center"/>
        <w:rPr>
          <w:rFonts w:cs="Arial"/>
          <w:b/>
          <w:color w:val="A626AA"/>
          <w:sz w:val="28"/>
          <w:szCs w:val="20"/>
          <w:lang w:eastAsia="en-US"/>
        </w:rPr>
      </w:pPr>
      <w:r w:rsidRPr="00BA571E">
        <w:rPr>
          <w:rFonts w:cs="Arial"/>
          <w:b/>
          <w:color w:val="A626AA"/>
          <w:sz w:val="28"/>
          <w:szCs w:val="20"/>
          <w:lang w:eastAsia="en-US"/>
        </w:rPr>
        <w:br w:type="page"/>
      </w:r>
      <w:r w:rsidRPr="00BA571E">
        <w:rPr>
          <w:rFonts w:cs="Arial"/>
          <w:b/>
          <w:color w:val="A626AA"/>
          <w:sz w:val="28"/>
          <w:szCs w:val="20"/>
          <w:lang w:eastAsia="en-US"/>
        </w:rPr>
        <w:lastRenderedPageBreak/>
        <w:t xml:space="preserve">MODEL EXCLUSIVE SOFTWARE LICENCE AGREEMENT   </w:t>
      </w:r>
    </w:p>
    <w:p w:rsidR="00BA571E" w:rsidRPr="00BA571E" w:rsidRDefault="00BA571E" w:rsidP="00BA571E">
      <w:pPr>
        <w:jc w:val="both"/>
        <w:rPr>
          <w:rFonts w:cs="Arial"/>
          <w:i/>
          <w:szCs w:val="20"/>
          <w:lang w:eastAsia="en-US"/>
        </w:rPr>
      </w:pPr>
    </w:p>
    <w:p w:rsidR="00BA571E" w:rsidRPr="00BA571E" w:rsidRDefault="00BA571E" w:rsidP="00BA571E">
      <w:pPr>
        <w:jc w:val="both"/>
        <w:rPr>
          <w:rFonts w:cs="Arial"/>
          <w:szCs w:val="20"/>
          <w:lang w:eastAsia="en-US"/>
        </w:rPr>
      </w:pPr>
      <w:r w:rsidRPr="00BA571E">
        <w:rPr>
          <w:rFonts w:cs="Arial"/>
          <w:b/>
          <w:szCs w:val="20"/>
          <w:lang w:eastAsia="en-US"/>
        </w:rPr>
        <w:t>This Agreement</w:t>
      </w:r>
      <w:r w:rsidRPr="00BA571E">
        <w:rPr>
          <w:rFonts w:cs="Arial"/>
          <w:szCs w:val="20"/>
          <w:lang w:eastAsia="en-US"/>
        </w:rPr>
        <w:t xml:space="preserve"> dated ______________________________________________ 20[</w:t>
      </w:r>
      <w:r w:rsidRPr="00BA571E">
        <w:rPr>
          <w:rFonts w:cs="Arial"/>
          <w:spacing w:val="-3"/>
          <w:szCs w:val="20"/>
          <w:lang w:eastAsia="en-US"/>
        </w:rPr>
        <w:t>●</w:t>
      </w:r>
      <w:r w:rsidRPr="00BA571E">
        <w:rPr>
          <w:rFonts w:cs="Arial"/>
          <w:szCs w:val="20"/>
          <w:lang w:eastAsia="en-US"/>
        </w:rPr>
        <w:t>] is between:</w:t>
      </w:r>
    </w:p>
    <w:p w:rsidR="00BA571E" w:rsidRPr="00BA571E" w:rsidRDefault="00BA571E" w:rsidP="00BA571E">
      <w:pPr>
        <w:jc w:val="both"/>
        <w:rPr>
          <w:rFonts w:cs="Arial"/>
          <w:szCs w:val="20"/>
          <w:lang w:eastAsia="en-US"/>
        </w:rPr>
      </w:pPr>
    </w:p>
    <w:p w:rsidR="00BA571E" w:rsidRPr="00BA571E" w:rsidRDefault="00BA571E" w:rsidP="00BA571E">
      <w:pPr>
        <w:numPr>
          <w:ilvl w:val="0"/>
          <w:numId w:val="6"/>
        </w:numPr>
        <w:jc w:val="both"/>
        <w:rPr>
          <w:rFonts w:cs="Arial"/>
          <w:szCs w:val="20"/>
          <w:lang w:eastAsia="en-US"/>
        </w:rPr>
      </w:pPr>
      <w:r w:rsidRPr="00BA571E">
        <w:rPr>
          <w:rFonts w:cs="Arial"/>
          <w:spacing w:val="-3"/>
          <w:szCs w:val="20"/>
          <w:lang w:eastAsia="en-US"/>
        </w:rPr>
        <w:t>[●] (the “</w:t>
      </w:r>
      <w:r w:rsidRPr="00BA571E">
        <w:rPr>
          <w:rFonts w:cs="Arial"/>
          <w:b/>
          <w:spacing w:val="-3"/>
          <w:szCs w:val="20"/>
          <w:lang w:eastAsia="en-US"/>
        </w:rPr>
        <w:t>RPO</w:t>
      </w:r>
      <w:r w:rsidRPr="00BA571E">
        <w:rPr>
          <w:rFonts w:cs="Arial"/>
          <w:spacing w:val="-3"/>
          <w:szCs w:val="20"/>
          <w:lang w:eastAsia="en-US"/>
        </w:rPr>
        <w:t xml:space="preserve">”), [an academic institution incorporated </w:t>
      </w:r>
      <w:r w:rsidRPr="00BA571E">
        <w:rPr>
          <w:rFonts w:cs="Arial"/>
          <w:i/>
          <w:spacing w:val="-3"/>
          <w:szCs w:val="20"/>
          <w:lang w:eastAsia="en-US"/>
        </w:rPr>
        <w:t xml:space="preserve">or </w:t>
      </w:r>
      <w:r w:rsidRPr="00BA571E">
        <w:rPr>
          <w:rFonts w:cs="Arial"/>
          <w:spacing w:val="-3"/>
          <w:szCs w:val="20"/>
          <w:lang w:eastAsia="en-US"/>
        </w:rPr>
        <w:t xml:space="preserve">established under </w:t>
      </w:r>
      <w:r w:rsidRPr="00BA571E">
        <w:rPr>
          <w:rFonts w:cs="Arial"/>
          <w:szCs w:val="20"/>
          <w:lang w:eastAsia="en-US"/>
        </w:rPr>
        <w:t xml:space="preserve">[statute </w:t>
      </w:r>
      <w:r w:rsidRPr="00BA571E">
        <w:rPr>
          <w:rFonts w:cs="Arial"/>
          <w:i/>
          <w:szCs w:val="20"/>
          <w:lang w:eastAsia="en-US"/>
        </w:rPr>
        <w:t xml:space="preserve">or </w:t>
      </w:r>
      <w:r w:rsidRPr="00BA571E">
        <w:rPr>
          <w:rFonts w:cs="Arial"/>
          <w:szCs w:val="20"/>
          <w:lang w:eastAsia="en-US"/>
        </w:rPr>
        <w:t>charter in Ireland,]</w:t>
      </w:r>
      <w:r w:rsidRPr="00BA571E">
        <w:rPr>
          <w:rFonts w:cs="Arial"/>
          <w:spacing w:val="-3"/>
          <w:szCs w:val="20"/>
          <w:lang w:eastAsia="en-US"/>
        </w:rPr>
        <w:t xml:space="preserve"> whose [principal address </w:t>
      </w:r>
      <w:r w:rsidRPr="00BA571E">
        <w:rPr>
          <w:rFonts w:cs="Arial"/>
          <w:i/>
          <w:spacing w:val="-3"/>
          <w:szCs w:val="20"/>
          <w:lang w:eastAsia="en-US"/>
        </w:rPr>
        <w:t xml:space="preserve">or </w:t>
      </w:r>
      <w:r w:rsidRPr="00BA571E">
        <w:rPr>
          <w:rFonts w:cs="Arial"/>
          <w:spacing w:val="-3"/>
          <w:szCs w:val="20"/>
          <w:lang w:eastAsia="en-US"/>
        </w:rPr>
        <w:t>registered office] is at [●]</w:t>
      </w:r>
      <w:r w:rsidRPr="00BA571E">
        <w:rPr>
          <w:rFonts w:cs="Arial"/>
          <w:szCs w:val="20"/>
          <w:lang w:eastAsia="en-US"/>
        </w:rPr>
        <w:t>; and</w:t>
      </w:r>
    </w:p>
    <w:p w:rsidR="00BA571E" w:rsidRPr="00BA571E" w:rsidRDefault="00BA571E" w:rsidP="00BA571E">
      <w:pPr>
        <w:jc w:val="both"/>
        <w:rPr>
          <w:rFonts w:cs="Arial"/>
          <w:szCs w:val="20"/>
          <w:lang w:eastAsia="en-US"/>
        </w:rPr>
      </w:pPr>
    </w:p>
    <w:p w:rsidR="00BA571E" w:rsidRPr="00BA571E" w:rsidRDefault="00BA571E" w:rsidP="00BA571E">
      <w:pPr>
        <w:numPr>
          <w:ilvl w:val="0"/>
          <w:numId w:val="6"/>
        </w:numPr>
        <w:jc w:val="both"/>
        <w:rPr>
          <w:rFonts w:cs="Arial"/>
          <w:szCs w:val="20"/>
          <w:lang w:eastAsia="en-US"/>
        </w:rPr>
      </w:pPr>
      <w:r w:rsidRPr="00BA571E">
        <w:rPr>
          <w:rFonts w:cs="Arial"/>
          <w:b/>
          <w:szCs w:val="20"/>
          <w:lang w:eastAsia="en-US"/>
        </w:rPr>
        <w:t>[●] [LIMITED][INC]</w:t>
      </w:r>
      <w:r w:rsidRPr="00BA571E">
        <w:rPr>
          <w:rFonts w:cs="Arial"/>
          <w:szCs w:val="20"/>
          <w:lang w:eastAsia="en-US"/>
        </w:rPr>
        <w:t xml:space="preserve"> (the “</w:t>
      </w:r>
      <w:r w:rsidRPr="00BA571E">
        <w:rPr>
          <w:rFonts w:cs="Arial"/>
          <w:b/>
          <w:szCs w:val="20"/>
          <w:lang w:eastAsia="en-US"/>
        </w:rPr>
        <w:t>Licensee</w:t>
      </w:r>
      <w:r w:rsidRPr="00BA571E">
        <w:rPr>
          <w:rFonts w:cs="Arial"/>
          <w:szCs w:val="20"/>
          <w:lang w:eastAsia="en-US"/>
        </w:rPr>
        <w:t>”) [a company incorporated in [</w:t>
      </w:r>
      <w:r w:rsidRPr="00BA571E">
        <w:rPr>
          <w:rFonts w:cs="Arial"/>
          <w:spacing w:val="-3"/>
          <w:szCs w:val="20"/>
          <w:lang w:eastAsia="en-US"/>
        </w:rPr>
        <w:t>●</w:t>
      </w:r>
      <w:r w:rsidRPr="00BA571E">
        <w:rPr>
          <w:rFonts w:cs="Arial"/>
          <w:szCs w:val="20"/>
          <w:lang w:eastAsia="en-US"/>
        </w:rPr>
        <w:t>] under registration number [</w:t>
      </w:r>
      <w:r w:rsidRPr="00BA571E">
        <w:rPr>
          <w:rFonts w:cs="Arial"/>
          <w:spacing w:val="-3"/>
          <w:szCs w:val="20"/>
          <w:lang w:eastAsia="en-US"/>
        </w:rPr>
        <w:t>●],]</w:t>
      </w:r>
      <w:r w:rsidRPr="00BA571E">
        <w:rPr>
          <w:rFonts w:cs="Arial"/>
          <w:szCs w:val="20"/>
          <w:lang w:eastAsia="en-US"/>
        </w:rPr>
        <w:t xml:space="preserve"> whose [principal place of business </w:t>
      </w:r>
      <w:r w:rsidRPr="00BA571E">
        <w:rPr>
          <w:rFonts w:cs="Arial"/>
          <w:i/>
          <w:szCs w:val="20"/>
          <w:lang w:eastAsia="en-US"/>
        </w:rPr>
        <w:t xml:space="preserve">or </w:t>
      </w:r>
      <w:r w:rsidRPr="00BA571E">
        <w:rPr>
          <w:rFonts w:cs="Arial"/>
          <w:szCs w:val="20"/>
          <w:lang w:eastAsia="en-US"/>
        </w:rPr>
        <w:t>registered office] is at [</w:t>
      </w:r>
      <w:r w:rsidRPr="00BA571E">
        <w:rPr>
          <w:rFonts w:cs="Arial"/>
          <w:spacing w:val="-3"/>
          <w:szCs w:val="20"/>
          <w:lang w:eastAsia="en-US"/>
        </w:rPr>
        <w:t>●</w:t>
      </w:r>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b/>
          <w:szCs w:val="20"/>
          <w:lang w:eastAsia="en-US"/>
        </w:rPr>
        <w:t>Background:</w:t>
      </w:r>
    </w:p>
    <w:p w:rsidR="00BA571E" w:rsidRPr="00BA571E" w:rsidRDefault="00BA571E" w:rsidP="00BA571E">
      <w:pPr>
        <w:tabs>
          <w:tab w:val="left" w:pos="-720"/>
        </w:tabs>
        <w:suppressAutoHyphens/>
        <w:jc w:val="both"/>
        <w:rPr>
          <w:rFonts w:cs="Arial"/>
          <w:spacing w:val="-3"/>
          <w:szCs w:val="20"/>
          <w:lang w:eastAsia="en-US"/>
        </w:rPr>
      </w:pPr>
    </w:p>
    <w:p w:rsidR="00BA571E" w:rsidRPr="00BA571E" w:rsidRDefault="00BA571E" w:rsidP="00BA571E">
      <w:pPr>
        <w:numPr>
          <w:ilvl w:val="0"/>
          <w:numId w:val="10"/>
        </w:numPr>
        <w:tabs>
          <w:tab w:val="left" w:pos="-720"/>
          <w:tab w:val="left" w:pos="0"/>
        </w:tabs>
        <w:suppressAutoHyphens/>
        <w:jc w:val="both"/>
        <w:rPr>
          <w:rFonts w:cs="Arial"/>
          <w:spacing w:val="-3"/>
          <w:szCs w:val="20"/>
          <w:lang w:eastAsia="en-US"/>
        </w:rPr>
      </w:pPr>
      <w:r w:rsidRPr="00BA571E">
        <w:rPr>
          <w:rFonts w:cs="Arial"/>
          <w:spacing w:val="-3"/>
          <w:szCs w:val="20"/>
          <w:lang w:eastAsia="en-US"/>
        </w:rPr>
        <w:t>The RPO has developed the RPO Software.</w:t>
      </w:r>
    </w:p>
    <w:p w:rsidR="00BA571E" w:rsidRPr="00BA571E" w:rsidRDefault="00BA571E" w:rsidP="00BA571E">
      <w:pPr>
        <w:tabs>
          <w:tab w:val="left" w:pos="-720"/>
          <w:tab w:val="left" w:pos="0"/>
        </w:tabs>
        <w:suppressAutoHyphens/>
        <w:jc w:val="both"/>
        <w:rPr>
          <w:rFonts w:cs="Arial"/>
          <w:spacing w:val="-3"/>
          <w:szCs w:val="20"/>
          <w:lang w:eastAsia="en-US"/>
        </w:rPr>
      </w:pPr>
    </w:p>
    <w:p w:rsidR="00BA571E" w:rsidRPr="00BA571E" w:rsidRDefault="00BA571E" w:rsidP="00BA571E">
      <w:pPr>
        <w:numPr>
          <w:ilvl w:val="0"/>
          <w:numId w:val="10"/>
        </w:numPr>
        <w:tabs>
          <w:tab w:val="left" w:pos="-720"/>
          <w:tab w:val="left" w:pos="0"/>
        </w:tabs>
        <w:suppressAutoHyphens/>
        <w:jc w:val="both"/>
        <w:rPr>
          <w:rFonts w:cs="Arial"/>
          <w:szCs w:val="20"/>
          <w:lang w:eastAsia="en-US"/>
        </w:rPr>
      </w:pPr>
      <w:r w:rsidRPr="00BA571E">
        <w:rPr>
          <w:rFonts w:cs="Arial"/>
          <w:spacing w:val="-3"/>
          <w:szCs w:val="20"/>
          <w:lang w:eastAsia="en-US"/>
        </w:rPr>
        <w:t>The Licensee wishes to acquire rights to develop further the RPO Software for the development and commercialisation of Licensed Products in the Field and in the Territory, all in accordance with the provisions of this Agreement.</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b/>
          <w:szCs w:val="20"/>
          <w:lang w:eastAsia="en-US"/>
        </w:rPr>
        <w:t>The Parties agree as follows:</w:t>
      </w:r>
    </w:p>
    <w:p w:rsidR="00BA571E" w:rsidRPr="00BA571E" w:rsidRDefault="00BA571E" w:rsidP="00BA571E">
      <w:pPr>
        <w:jc w:val="both"/>
        <w:rPr>
          <w:rFonts w:cs="Arial"/>
          <w:szCs w:val="20"/>
          <w:lang w:eastAsia="en-US"/>
        </w:rPr>
      </w:pPr>
    </w:p>
    <w:p w:rsidR="00BA571E" w:rsidRPr="00BA571E" w:rsidRDefault="00BA571E" w:rsidP="00BA571E">
      <w:pPr>
        <w:keepNext/>
        <w:numPr>
          <w:ilvl w:val="0"/>
          <w:numId w:val="16"/>
        </w:numPr>
        <w:outlineLvl w:val="0"/>
        <w:rPr>
          <w:rFonts w:cs="Arial"/>
          <w:b/>
          <w:color w:val="A626AA"/>
          <w:szCs w:val="20"/>
          <w:lang w:eastAsia="en-US"/>
        </w:rPr>
      </w:pPr>
      <w:r w:rsidRPr="00BA571E">
        <w:rPr>
          <w:rFonts w:cs="Arial"/>
          <w:b/>
          <w:color w:val="A626AA"/>
          <w:szCs w:val="20"/>
          <w:lang w:eastAsia="en-US"/>
        </w:rPr>
        <w:t>Definitions</w:t>
      </w:r>
    </w:p>
    <w:p w:rsidR="00BA571E" w:rsidRPr="00BA571E" w:rsidRDefault="00BA571E" w:rsidP="00BA571E">
      <w:pPr>
        <w:jc w:val="both"/>
        <w:rPr>
          <w:rFonts w:cs="Arial"/>
          <w:szCs w:val="20"/>
          <w:lang w:eastAsia="en-US"/>
        </w:rPr>
      </w:pPr>
    </w:p>
    <w:p w:rsidR="00BA571E" w:rsidRPr="00BA571E" w:rsidRDefault="00BA571E" w:rsidP="00BA571E">
      <w:pPr>
        <w:keepNext/>
        <w:numPr>
          <w:ilvl w:val="1"/>
          <w:numId w:val="9"/>
        </w:numPr>
        <w:jc w:val="both"/>
        <w:outlineLvl w:val="0"/>
        <w:rPr>
          <w:rFonts w:cs="Arial"/>
          <w:szCs w:val="20"/>
          <w:lang w:eastAsia="en-US"/>
        </w:rPr>
      </w:pPr>
      <w:r w:rsidRPr="00BA571E">
        <w:rPr>
          <w:rFonts w:cs="Arial"/>
          <w:i/>
          <w:szCs w:val="20"/>
          <w:lang w:eastAsia="en-US"/>
        </w:rPr>
        <w:t xml:space="preserve">Definitions. </w:t>
      </w:r>
      <w:r w:rsidRPr="00BA571E">
        <w:rPr>
          <w:rFonts w:cs="Arial"/>
          <w:szCs w:val="20"/>
          <w:lang w:eastAsia="en-US"/>
        </w:rPr>
        <w:t>In this Agreement, the following words shall have the following meanings:</w:t>
      </w:r>
    </w:p>
    <w:p w:rsidR="00BA571E" w:rsidRPr="00BA571E" w:rsidRDefault="00BA571E" w:rsidP="00BA571E">
      <w:pPr>
        <w:jc w:val="both"/>
        <w:rPr>
          <w:rFonts w:cs="Arial"/>
          <w:szCs w:val="20"/>
          <w:lang w:eastAsia="en-US"/>
        </w:rPr>
      </w:pPr>
    </w:p>
    <w:tbl>
      <w:tblPr>
        <w:tblW w:w="9747" w:type="dxa"/>
        <w:tblLayout w:type="fixed"/>
        <w:tblLook w:val="0000" w:firstRow="0" w:lastRow="0" w:firstColumn="0" w:lastColumn="0" w:noHBand="0" w:noVBand="0"/>
      </w:tblPr>
      <w:tblGrid>
        <w:gridCol w:w="2802"/>
        <w:gridCol w:w="6945"/>
      </w:tblGrid>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Affiliate</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In relation to a Party, means any person that Controls, is Controlled by, or is under common Control with that Party.</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Bribery Event</w:t>
            </w:r>
          </w:p>
        </w:tc>
        <w:tc>
          <w:tcPr>
            <w:tcW w:w="6945" w:type="dxa"/>
          </w:tcPr>
          <w:p w:rsidR="00BA571E" w:rsidRPr="00BA571E" w:rsidRDefault="00BA571E" w:rsidP="00BA571E">
            <w:pPr>
              <w:jc w:val="both"/>
              <w:rPr>
                <w:rFonts w:cs="Arial"/>
                <w:spacing w:val="-3"/>
                <w:szCs w:val="20"/>
                <w:lang w:eastAsia="en-US"/>
              </w:rPr>
            </w:pPr>
            <w:r w:rsidRPr="00BA571E">
              <w:rPr>
                <w:rFonts w:cs="Arial"/>
                <w:spacing w:val="-3"/>
                <w:szCs w:val="20"/>
                <w:lang w:eastAsia="en-US"/>
              </w:rPr>
              <w:t>A breach by a Party and/or its Affiliates and/or their respective officers, directors, employees and representatives of the Prevention of Corruption Acts 1889 to 2010 and/or any corresponding anti-bribery or anti-corruption legislation in the Territory.</w:t>
            </w:r>
          </w:p>
          <w:p w:rsidR="00BA571E" w:rsidRPr="00BA571E" w:rsidRDefault="00BA571E" w:rsidP="00BA571E">
            <w:pPr>
              <w:jc w:val="both"/>
              <w:rPr>
                <w:rFonts w:cs="Arial"/>
                <w:spacing w:val="-3"/>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Claims</w:t>
            </w:r>
          </w:p>
          <w:p w:rsidR="00BA571E" w:rsidRPr="00BA571E" w:rsidRDefault="00BA571E" w:rsidP="00BA571E">
            <w:pPr>
              <w:rPr>
                <w:rFonts w:cs="Arial"/>
                <w:b/>
                <w:color w:val="A626AA"/>
                <w:szCs w:val="20"/>
                <w:lang w:eastAsia="en-US"/>
              </w:rPr>
            </w:pPr>
          </w:p>
        </w:tc>
        <w:tc>
          <w:tcPr>
            <w:tcW w:w="6945" w:type="dxa"/>
          </w:tcPr>
          <w:p w:rsidR="00BA571E" w:rsidRPr="00BA571E" w:rsidRDefault="00BA571E" w:rsidP="00BA571E">
            <w:pPr>
              <w:jc w:val="both"/>
              <w:rPr>
                <w:rFonts w:cs="Arial"/>
                <w:spacing w:val="-3"/>
                <w:szCs w:val="20"/>
                <w:lang w:eastAsia="en-US"/>
              </w:rPr>
            </w:pPr>
            <w:r w:rsidRPr="00BA571E">
              <w:rPr>
                <w:rFonts w:cs="Arial"/>
                <w:spacing w:val="-3"/>
                <w:szCs w:val="20"/>
                <w:lang w:eastAsia="en-US"/>
              </w:rPr>
              <w:t>All demands, claims and liability (whether criminal or civil, in contract, tort (including negligence) or otherwise) for losses, damages, legal costs and other expenses of any nature whatsoever and all costs and expenses (including legal costs) incurred in connection therewith.</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Commencement Date</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Confidential Information</w:t>
            </w:r>
          </w:p>
          <w:p w:rsidR="00BA571E" w:rsidRPr="00BA571E" w:rsidRDefault="00BA571E" w:rsidP="00BA571E">
            <w:pPr>
              <w:rPr>
                <w:rFonts w:cs="Arial"/>
                <w:b/>
                <w:color w:val="A626AA"/>
                <w:szCs w:val="20"/>
                <w:lang w:eastAsia="en-US"/>
              </w:rPr>
            </w:pPr>
          </w:p>
        </w:tc>
        <w:tc>
          <w:tcPr>
            <w:tcW w:w="6945" w:type="dxa"/>
          </w:tcPr>
          <w:p w:rsidR="00BA571E" w:rsidRPr="00BA571E" w:rsidRDefault="00BA571E" w:rsidP="00BA571E">
            <w:pPr>
              <w:numPr>
                <w:ilvl w:val="0"/>
                <w:numId w:val="7"/>
              </w:numPr>
              <w:jc w:val="both"/>
              <w:rPr>
                <w:rFonts w:cs="Arial"/>
                <w:szCs w:val="20"/>
                <w:lang w:eastAsia="en-US"/>
              </w:rPr>
            </w:pPr>
            <w:r w:rsidRPr="00BA571E">
              <w:rPr>
                <w:rFonts w:cs="Arial"/>
                <w:szCs w:val="20"/>
                <w:lang w:eastAsia="en-US"/>
              </w:rPr>
              <w:t>The RPO Software; and</w:t>
            </w:r>
          </w:p>
          <w:p w:rsidR="00BA571E" w:rsidRPr="00BA571E" w:rsidRDefault="00BA571E" w:rsidP="00BA571E">
            <w:pPr>
              <w:numPr>
                <w:ilvl w:val="0"/>
                <w:numId w:val="7"/>
              </w:numPr>
              <w:jc w:val="both"/>
              <w:rPr>
                <w:rFonts w:cs="Arial"/>
                <w:szCs w:val="20"/>
                <w:lang w:eastAsia="en-US"/>
              </w:rPr>
            </w:pPr>
            <w:r w:rsidRPr="00BA571E">
              <w:rPr>
                <w:rFonts w:cs="Arial"/>
                <w:szCs w:val="20"/>
                <w:lang w:eastAsia="en-US"/>
              </w:rPr>
              <w:t>All other technical or commercial information that:</w:t>
            </w:r>
          </w:p>
          <w:p w:rsidR="00BA571E" w:rsidRPr="00BA571E" w:rsidRDefault="00BA571E" w:rsidP="00BA571E">
            <w:pPr>
              <w:numPr>
                <w:ilvl w:val="3"/>
                <w:numId w:val="9"/>
              </w:numPr>
              <w:tabs>
                <w:tab w:val="num" w:pos="1167"/>
              </w:tabs>
              <w:ind w:left="1167"/>
              <w:jc w:val="both"/>
              <w:rPr>
                <w:rFonts w:cs="Arial"/>
                <w:szCs w:val="20"/>
                <w:lang w:eastAsia="en-US"/>
              </w:rPr>
            </w:pPr>
            <w:r w:rsidRPr="00BA571E">
              <w:rPr>
                <w:rFonts w:cs="Arial"/>
                <w:szCs w:val="20"/>
                <w:lang w:eastAsia="en-US"/>
              </w:rPr>
              <w:t>in respect of information provided in documentary form or by way of a model or in other tangible form, at the time of provision is marked or otherwise designated to show expressly or by necessary implication that it is imparted in confidence; and</w:t>
            </w:r>
          </w:p>
          <w:p w:rsidR="00BA571E" w:rsidRPr="00BA571E" w:rsidRDefault="00BA571E" w:rsidP="00BA571E">
            <w:pPr>
              <w:numPr>
                <w:ilvl w:val="3"/>
                <w:numId w:val="9"/>
              </w:numPr>
              <w:tabs>
                <w:tab w:val="num" w:pos="1167"/>
              </w:tabs>
              <w:ind w:left="1167"/>
              <w:jc w:val="both"/>
              <w:rPr>
                <w:rFonts w:cs="Arial"/>
                <w:szCs w:val="20"/>
                <w:lang w:eastAsia="en-US"/>
              </w:rPr>
            </w:pPr>
            <w:r w:rsidRPr="00BA571E">
              <w:rPr>
                <w:rFonts w:cs="Arial"/>
                <w:szCs w:val="20"/>
                <w:lang w:eastAsia="en-US"/>
              </w:rPr>
              <w:t>in respect of information that is imparted orally, any information that the Disclosing Party or its representatives informed the Receiving Party at the time of disclosure was imparted in confidence; and</w:t>
            </w:r>
          </w:p>
          <w:p w:rsidR="00BA571E" w:rsidRPr="00BA571E" w:rsidRDefault="00BA571E" w:rsidP="00BA571E">
            <w:pPr>
              <w:numPr>
                <w:ilvl w:val="3"/>
                <w:numId w:val="9"/>
              </w:numPr>
              <w:tabs>
                <w:tab w:val="num" w:pos="1167"/>
              </w:tabs>
              <w:ind w:left="1167"/>
              <w:jc w:val="both"/>
              <w:rPr>
                <w:rFonts w:cs="Arial"/>
                <w:szCs w:val="20"/>
                <w:lang w:eastAsia="en-US"/>
              </w:rPr>
            </w:pPr>
            <w:r w:rsidRPr="00BA571E">
              <w:rPr>
                <w:rFonts w:cs="Arial"/>
                <w:szCs w:val="20"/>
                <w:lang w:eastAsia="en-US"/>
              </w:rPr>
              <w:t>any copy of any of the foregoing.</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Control</w:t>
            </w:r>
          </w:p>
          <w:p w:rsidR="00BA571E" w:rsidRPr="00BA571E" w:rsidRDefault="00BA571E" w:rsidP="00BA571E">
            <w:pPr>
              <w:rPr>
                <w:rFonts w:cs="Arial"/>
                <w:b/>
                <w:color w:val="A626AA"/>
                <w:szCs w:val="20"/>
                <w:lang w:eastAsia="en-US"/>
              </w:rPr>
            </w:pP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Copy</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Includes reproduction in any material form and storage in any medium, and “</w:t>
            </w:r>
            <w:r w:rsidRPr="00BA571E">
              <w:rPr>
                <w:rFonts w:cs="Arial"/>
                <w:b/>
                <w:szCs w:val="20"/>
                <w:lang w:eastAsia="en-US"/>
              </w:rPr>
              <w:t>Copies</w:t>
            </w:r>
            <w:r w:rsidRPr="00BA571E">
              <w:rPr>
                <w:rFonts w:cs="Arial"/>
                <w:szCs w:val="20"/>
                <w:lang w:eastAsia="en-US"/>
              </w:rPr>
              <w:t>” shall be interpreted accordingly.</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lastRenderedPageBreak/>
              <w:t>Customer</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Any customer of the Licensee who requires any Licensed Product for its own use.</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Device</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Any device or equipment that is enabled by, implements, incorporates, Copies, Modifies, or is based on the whole or any part of the RPO Software and/or any Licensed Product.</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Diligent and Reasonable Efforts</w:t>
            </w:r>
          </w:p>
          <w:p w:rsidR="00BA571E" w:rsidRPr="00BA571E" w:rsidRDefault="00BA571E" w:rsidP="00BA571E">
            <w:pPr>
              <w:rPr>
                <w:rFonts w:cs="Arial"/>
                <w:b/>
                <w:color w:val="A626AA"/>
                <w:szCs w:val="20"/>
                <w:lang w:eastAsia="en-US"/>
              </w:rPr>
            </w:pP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Exerting such efforts and employing such resources as would normally be exerted or employed by a reasonable third party company for a product of similar market potential at a similar stage of its product life, when utilising sound and reasonable scientific and business practice and judgement in order to develop the product in a timely manner and maximise the economic return to the Parties from its commercialisation.</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Disclosing Party</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 xml:space="preserve">Has the meaning given in Clause </w:t>
            </w:r>
            <w:r w:rsidRPr="00BA571E">
              <w:rPr>
                <w:rFonts w:cs="Arial"/>
                <w:szCs w:val="20"/>
                <w:lang w:eastAsia="en-US"/>
              </w:rPr>
              <w:fldChar w:fldCharType="begin"/>
            </w:r>
            <w:r w:rsidRPr="00BA571E">
              <w:rPr>
                <w:rFonts w:cs="Arial"/>
                <w:szCs w:val="20"/>
                <w:lang w:eastAsia="en-US"/>
              </w:rPr>
              <w:instrText xml:space="preserve"> REF _Ref121299502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3</w:t>
            </w:r>
            <w:r w:rsidRPr="00BA571E">
              <w:rPr>
                <w:rFonts w:cs="Arial"/>
                <w:szCs w:val="20"/>
                <w:lang w:eastAsia="en-US"/>
              </w:rPr>
              <w:fldChar w:fldCharType="end"/>
            </w:r>
            <w:proofErr w:type="gramStart"/>
            <w:r w:rsidRPr="00BA571E">
              <w:rPr>
                <w:rFonts w:cs="Arial"/>
                <w:szCs w:val="20"/>
                <w:lang w:eastAsia="en-US"/>
              </w:rPr>
              <w:t>.</w:t>
            </w:r>
            <w:proofErr w:type="gramEnd"/>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Field</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The area of [●].</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Licensed Products</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[Any (a) products that incorporate, or their development makes use of, or are based on the whole or any part of the RPO Software, including any Devices, and (b) any Software Services.]</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Modifications</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Includes any modification, enhancement, adaptation, translation, abridgement, condensation, revision or re-write and “</w:t>
            </w:r>
            <w:r w:rsidRPr="00BA571E">
              <w:rPr>
                <w:rFonts w:cs="Arial"/>
                <w:b/>
                <w:szCs w:val="20"/>
                <w:lang w:eastAsia="en-US"/>
              </w:rPr>
              <w:t>Modifies</w:t>
            </w:r>
            <w:r w:rsidRPr="00BA571E">
              <w:rPr>
                <w:rFonts w:cs="Arial"/>
                <w:szCs w:val="20"/>
                <w:lang w:eastAsia="en-US"/>
              </w:rPr>
              <w:t>” and “</w:t>
            </w:r>
            <w:r w:rsidRPr="00BA571E">
              <w:rPr>
                <w:rFonts w:cs="Arial"/>
                <w:b/>
                <w:szCs w:val="20"/>
                <w:lang w:eastAsia="en-US"/>
              </w:rPr>
              <w:t>Modified</w:t>
            </w:r>
            <w:r w:rsidRPr="00BA571E">
              <w:rPr>
                <w:rFonts w:cs="Arial"/>
                <w:szCs w:val="20"/>
                <w:lang w:eastAsia="en-US"/>
              </w:rPr>
              <w:t>” shall be interpreted accordingly.</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[Net Receipts]</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[The amount of any payments (excluding Value Added Tax), and the value of any non-monetary receipts, obtained by, or due to, the Licensee or its Affiliates from independent third parties in relation to the development or sub-licensing (including the grant of any option over a sub-licence) of any of the RPO Software, and including any of the following:</w:t>
            </w:r>
          </w:p>
          <w:p w:rsidR="00BA571E" w:rsidRPr="00BA571E" w:rsidRDefault="00BA571E" w:rsidP="00BA571E">
            <w:pPr>
              <w:numPr>
                <w:ilvl w:val="0"/>
                <w:numId w:val="11"/>
              </w:numPr>
              <w:jc w:val="both"/>
              <w:rPr>
                <w:rFonts w:cs="Arial"/>
                <w:szCs w:val="20"/>
                <w:lang w:eastAsia="en-US"/>
              </w:rPr>
            </w:pPr>
            <w:bookmarkStart w:id="1" w:name="_Ref29366324"/>
            <w:r w:rsidRPr="00BA571E">
              <w:rPr>
                <w:rFonts w:cs="Arial"/>
                <w:szCs w:val="20"/>
                <w:lang w:eastAsia="en-US"/>
              </w:rPr>
              <w:t>up-front, milestone (whether at the stage of development, marketing or otherwise), success, bonus, maintenance and periodic (including annual) payments and royalty payments due under any sub-licence agreement;</w:t>
            </w:r>
            <w:bookmarkEnd w:id="1"/>
          </w:p>
          <w:p w:rsidR="00BA571E" w:rsidRPr="00BA571E" w:rsidRDefault="00BA571E" w:rsidP="00BA571E">
            <w:pPr>
              <w:numPr>
                <w:ilvl w:val="0"/>
                <w:numId w:val="11"/>
              </w:numPr>
              <w:jc w:val="both"/>
              <w:rPr>
                <w:rFonts w:cs="Arial"/>
                <w:szCs w:val="20"/>
                <w:lang w:eastAsia="en-US"/>
              </w:rPr>
            </w:pPr>
            <w:r w:rsidRPr="00BA571E">
              <w:rPr>
                <w:rFonts w:cs="Arial"/>
                <w:szCs w:val="20"/>
                <w:lang w:eastAsia="en-US"/>
              </w:rPr>
              <w:t>payments in respect of the funding of research or development activities related to any Licensed Product, to the extent that such payments exceed a reasonable level of payment for such activities;</w:t>
            </w:r>
          </w:p>
          <w:p w:rsidR="00BA571E" w:rsidRPr="00BA571E" w:rsidRDefault="00BA571E" w:rsidP="00BA571E">
            <w:pPr>
              <w:numPr>
                <w:ilvl w:val="0"/>
                <w:numId w:val="11"/>
              </w:numPr>
              <w:jc w:val="both"/>
              <w:rPr>
                <w:rFonts w:cs="Arial"/>
                <w:szCs w:val="20"/>
                <w:lang w:eastAsia="en-US"/>
              </w:rPr>
            </w:pPr>
            <w:r w:rsidRPr="00BA571E">
              <w:rPr>
                <w:rFonts w:cs="Arial"/>
                <w:szCs w:val="20"/>
                <w:lang w:eastAsia="en-US"/>
              </w:rPr>
              <w:t>where any sub-licence is to be granted under cross-licensing arrangements, the value of any third party licence obtained under such arrangements;</w:t>
            </w:r>
          </w:p>
          <w:p w:rsidR="00BA571E" w:rsidRPr="00BA571E" w:rsidRDefault="00BA571E" w:rsidP="00BA571E">
            <w:pPr>
              <w:numPr>
                <w:ilvl w:val="0"/>
                <w:numId w:val="11"/>
              </w:numPr>
              <w:jc w:val="both"/>
              <w:rPr>
                <w:rFonts w:cs="Arial"/>
                <w:szCs w:val="20"/>
                <w:lang w:eastAsia="en-US"/>
              </w:rPr>
            </w:pPr>
            <w:r w:rsidRPr="00BA571E">
              <w:rPr>
                <w:rFonts w:cs="Arial"/>
                <w:szCs w:val="20"/>
                <w:lang w:eastAsia="en-US"/>
              </w:rPr>
              <w:t>any premium paid over the fair market value of shares, options or other securities in respect of any of the share capital of the Licensee or its Affiliate (such fair market value to be determined on the assumption that RPO had not granted, nor agreed to grant, any rights to the Licensee in respect of any of the RPO Software);</w:t>
            </w:r>
          </w:p>
          <w:p w:rsidR="00BA571E" w:rsidRPr="00BA571E" w:rsidRDefault="00BA571E" w:rsidP="00BA571E">
            <w:pPr>
              <w:numPr>
                <w:ilvl w:val="0"/>
                <w:numId w:val="11"/>
              </w:numPr>
              <w:jc w:val="both"/>
              <w:rPr>
                <w:rFonts w:cs="Arial"/>
                <w:szCs w:val="20"/>
                <w:lang w:eastAsia="en-US"/>
              </w:rPr>
            </w:pPr>
            <w:r w:rsidRPr="00BA571E">
              <w:rPr>
                <w:rFonts w:cs="Arial"/>
                <w:szCs w:val="20"/>
                <w:lang w:eastAsia="en-US"/>
              </w:rPr>
              <w:t>any loan, guarantee or other financial benefit made or given other than on normal market terms; and</w:t>
            </w:r>
          </w:p>
          <w:p w:rsidR="00BA571E" w:rsidRPr="00BA571E" w:rsidRDefault="00BA571E" w:rsidP="00BA571E">
            <w:pPr>
              <w:numPr>
                <w:ilvl w:val="0"/>
                <w:numId w:val="11"/>
              </w:numPr>
              <w:jc w:val="both"/>
              <w:rPr>
                <w:rFonts w:cs="Arial"/>
                <w:szCs w:val="20"/>
                <w:lang w:eastAsia="en-US"/>
              </w:rPr>
            </w:pPr>
            <w:r w:rsidRPr="00BA571E">
              <w:rPr>
                <w:rFonts w:cs="Arial"/>
                <w:szCs w:val="20"/>
                <w:lang w:eastAsia="en-US"/>
              </w:rPr>
              <w:t>any shares, options or other securities obtained from a third party.]</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[Net Sales Value]</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[The invoiced price of Licensed Products sold or otherwise supplied (which shall also include Licensed Products licensed to Customers) by the Licensee or any of its Affiliates to independent third parties in arm’s length transactions or, where the sale or other supply is not at arm’s length, the price that would have been so invoiced if it had been at arm’s length, after deduction of all documented:</w:t>
            </w:r>
          </w:p>
          <w:p w:rsidR="00BA571E" w:rsidRPr="00BA571E" w:rsidRDefault="00BA571E" w:rsidP="00BA571E">
            <w:pPr>
              <w:numPr>
                <w:ilvl w:val="0"/>
                <w:numId w:val="8"/>
              </w:numPr>
              <w:jc w:val="both"/>
              <w:rPr>
                <w:rFonts w:cs="Arial"/>
                <w:szCs w:val="20"/>
                <w:lang w:eastAsia="en-US"/>
              </w:rPr>
            </w:pPr>
            <w:r w:rsidRPr="00BA571E">
              <w:rPr>
                <w:rFonts w:cs="Arial"/>
                <w:szCs w:val="20"/>
                <w:lang w:eastAsia="en-US"/>
              </w:rPr>
              <w:t>normal trade discounts actually granted and any credits actually given for rejected or returned Licensed Products;</w:t>
            </w:r>
          </w:p>
          <w:p w:rsidR="00BA571E" w:rsidRPr="00BA571E" w:rsidRDefault="00BA571E" w:rsidP="00BA571E">
            <w:pPr>
              <w:numPr>
                <w:ilvl w:val="0"/>
                <w:numId w:val="8"/>
              </w:numPr>
              <w:jc w:val="both"/>
              <w:rPr>
                <w:rFonts w:cs="Arial"/>
                <w:szCs w:val="20"/>
                <w:lang w:eastAsia="en-US"/>
              </w:rPr>
            </w:pPr>
            <w:r w:rsidRPr="00BA571E">
              <w:rPr>
                <w:rFonts w:cs="Arial"/>
                <w:szCs w:val="20"/>
                <w:lang w:eastAsia="en-US"/>
              </w:rPr>
              <w:t>costs of packaging, insurance, carriage and freight, provided in each case that the amounts are separately charged on the relevant invoice;</w:t>
            </w:r>
          </w:p>
          <w:p w:rsidR="00BA571E" w:rsidRPr="00BA571E" w:rsidRDefault="00BA571E" w:rsidP="00BA571E">
            <w:pPr>
              <w:numPr>
                <w:ilvl w:val="0"/>
                <w:numId w:val="8"/>
              </w:numPr>
              <w:jc w:val="both"/>
              <w:rPr>
                <w:rFonts w:cs="Arial"/>
                <w:szCs w:val="20"/>
                <w:lang w:eastAsia="en-US"/>
              </w:rPr>
            </w:pPr>
            <w:r w:rsidRPr="00BA571E">
              <w:rPr>
                <w:rFonts w:cs="Arial"/>
                <w:szCs w:val="20"/>
                <w:lang w:eastAsia="en-US"/>
              </w:rPr>
              <w:lastRenderedPageBreak/>
              <w:t>Value Added Tax or other sales tax; and</w:t>
            </w:r>
          </w:p>
          <w:p w:rsidR="00BA571E" w:rsidRPr="00BA571E" w:rsidRDefault="00BA571E" w:rsidP="00BA571E">
            <w:pPr>
              <w:numPr>
                <w:ilvl w:val="0"/>
                <w:numId w:val="8"/>
              </w:numPr>
              <w:jc w:val="both"/>
              <w:rPr>
                <w:rFonts w:cs="Arial"/>
                <w:szCs w:val="20"/>
                <w:lang w:eastAsia="en-US"/>
              </w:rPr>
            </w:pPr>
            <w:r w:rsidRPr="00BA571E">
              <w:rPr>
                <w:rFonts w:cs="Arial"/>
                <w:szCs w:val="20"/>
                <w:lang w:eastAsia="en-US"/>
              </w:rPr>
              <w:t>import duties or similar applicable government levies;</w:t>
            </w:r>
          </w:p>
          <w:p w:rsidR="00BA571E" w:rsidRPr="00BA571E" w:rsidRDefault="00BA571E" w:rsidP="00BA571E">
            <w:pPr>
              <w:jc w:val="both"/>
              <w:rPr>
                <w:rFonts w:cs="Arial"/>
                <w:szCs w:val="20"/>
                <w:lang w:eastAsia="en-US"/>
              </w:rPr>
            </w:pPr>
            <w:r w:rsidRPr="00BA571E">
              <w:rPr>
                <w:rFonts w:cs="Arial"/>
                <w:szCs w:val="20"/>
                <w:lang w:eastAsia="en-US"/>
              </w:rPr>
              <w:t>provided that such deductions do not exceed reasonable and customary amounts in the markets in which such sales or other supplies occurred.  Sales and other supplies between any of the Licensee, its Affiliates and sub-licensees shall not be considered for the purposes of this definition unless there is no subsequent sale or other supply to a person who is not the Licensee, its Affiliate or sub-licensee.]</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lastRenderedPageBreak/>
              <w:t>Parties</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The RPO and the Licensee, and “</w:t>
            </w:r>
            <w:r w:rsidRPr="00BA571E">
              <w:rPr>
                <w:rFonts w:cs="Arial"/>
                <w:b/>
                <w:szCs w:val="20"/>
                <w:lang w:eastAsia="en-US"/>
              </w:rPr>
              <w:t>Party</w:t>
            </w:r>
            <w:r w:rsidRPr="00BA571E">
              <w:rPr>
                <w:rFonts w:cs="Arial"/>
                <w:szCs w:val="20"/>
                <w:lang w:eastAsia="en-US"/>
              </w:rPr>
              <w:t>” shall mean either of them.</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Principal Investigator</w:t>
            </w:r>
          </w:p>
          <w:p w:rsidR="00BA571E" w:rsidRPr="00BA571E" w:rsidRDefault="00BA571E" w:rsidP="00BA571E">
            <w:pPr>
              <w:rPr>
                <w:rFonts w:cs="Arial"/>
                <w:b/>
                <w:color w:val="A626AA"/>
                <w:szCs w:val="20"/>
                <w:lang w:eastAsia="en-US"/>
              </w:rPr>
            </w:pP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Receiving Party</w:t>
            </w:r>
          </w:p>
          <w:p w:rsidR="00BA571E" w:rsidRPr="00BA571E" w:rsidRDefault="00BA571E" w:rsidP="00BA571E">
            <w:pPr>
              <w:rPr>
                <w:rFonts w:cs="Arial"/>
                <w:b/>
                <w:color w:val="A626AA"/>
                <w:szCs w:val="20"/>
                <w:lang w:eastAsia="en-US"/>
              </w:rPr>
            </w:pP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 xml:space="preserve">Has the meaning given in Clause </w:t>
            </w:r>
            <w:r w:rsidRPr="00BA571E">
              <w:rPr>
                <w:rFonts w:cs="Arial"/>
                <w:szCs w:val="20"/>
                <w:lang w:eastAsia="en-US"/>
              </w:rPr>
              <w:fldChar w:fldCharType="begin"/>
            </w:r>
            <w:r w:rsidRPr="00BA571E">
              <w:rPr>
                <w:rFonts w:cs="Arial"/>
                <w:szCs w:val="20"/>
                <w:lang w:eastAsia="en-US"/>
              </w:rPr>
              <w:instrText xml:space="preserve"> REF _Ref121299502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3</w:t>
            </w:r>
            <w:r w:rsidRPr="00BA571E">
              <w:rPr>
                <w:rFonts w:cs="Arial"/>
                <w:szCs w:val="20"/>
                <w:lang w:eastAsia="en-US"/>
              </w:rPr>
              <w:fldChar w:fldCharType="end"/>
            </w:r>
            <w:proofErr w:type="gramStart"/>
            <w:r w:rsidRPr="00BA571E">
              <w:rPr>
                <w:rFonts w:cs="Arial"/>
                <w:szCs w:val="20"/>
                <w:lang w:eastAsia="en-US"/>
              </w:rPr>
              <w:t>.</w:t>
            </w:r>
            <w:proofErr w:type="gramEnd"/>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 xml:space="preserve">RPO Software </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The software described in Schedule 1, together with any documentation described in Schedule 1 and any other information the RPO may provide to the Licensee in relation to such software and documentation.</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Software Services</w:t>
            </w:r>
          </w:p>
        </w:tc>
        <w:tc>
          <w:tcPr>
            <w:tcW w:w="6945" w:type="dxa"/>
          </w:tcPr>
          <w:p w:rsidR="00BA571E" w:rsidRPr="00BA571E" w:rsidRDefault="00BA571E" w:rsidP="00BA571E">
            <w:pPr>
              <w:jc w:val="both"/>
              <w:rPr>
                <w:rFonts w:cs="Arial"/>
                <w:szCs w:val="20"/>
                <w:lang w:eastAsia="en-US"/>
              </w:rPr>
            </w:pPr>
            <w:r w:rsidRPr="00BA571E">
              <w:rPr>
                <w:rFonts w:cs="Arial"/>
                <w:szCs w:val="20"/>
                <w:lang w:eastAsia="en-US"/>
              </w:rPr>
              <w:t>Any services that (a) use, implement, Copy, incorporate, or are based on the whole or any part of the RPO Software, or (b) in the provision of which, a Licensed Product is used but not supplied.</w:t>
            </w:r>
          </w:p>
          <w:p w:rsidR="00BA571E" w:rsidRPr="00BA571E" w:rsidRDefault="00BA571E" w:rsidP="00BA571E">
            <w:pPr>
              <w:jc w:val="both"/>
              <w:rPr>
                <w:rFonts w:cs="Arial"/>
                <w:szCs w:val="20"/>
                <w:lang w:eastAsia="en-US"/>
              </w:rPr>
            </w:pPr>
          </w:p>
        </w:tc>
      </w:tr>
      <w:tr w:rsidR="00BA571E" w:rsidRPr="00BA571E" w:rsidTr="000A52F0">
        <w:tc>
          <w:tcPr>
            <w:tcW w:w="2802" w:type="dxa"/>
          </w:tcPr>
          <w:p w:rsidR="00BA571E" w:rsidRPr="00BA571E" w:rsidRDefault="00BA571E" w:rsidP="00BA571E">
            <w:pPr>
              <w:rPr>
                <w:rFonts w:cs="Arial"/>
                <w:b/>
                <w:color w:val="A626AA"/>
                <w:szCs w:val="20"/>
                <w:lang w:eastAsia="en-US"/>
              </w:rPr>
            </w:pPr>
            <w:r w:rsidRPr="00BA571E">
              <w:rPr>
                <w:rFonts w:cs="Arial"/>
                <w:b/>
                <w:color w:val="A626AA"/>
                <w:szCs w:val="20"/>
                <w:lang w:eastAsia="en-US"/>
              </w:rPr>
              <w:t>Territory</w:t>
            </w:r>
          </w:p>
        </w:tc>
        <w:tc>
          <w:tcPr>
            <w:tcW w:w="6945" w:type="dxa"/>
          </w:tcPr>
          <w:p w:rsidR="00BA571E" w:rsidRPr="00BA571E" w:rsidRDefault="00826B87" w:rsidP="00826B87">
            <w:pPr>
              <w:jc w:val="both"/>
              <w:rPr>
                <w:rFonts w:cs="Arial"/>
                <w:szCs w:val="20"/>
                <w:lang w:eastAsia="en-US"/>
              </w:rPr>
            </w:pPr>
            <w:r>
              <w:rPr>
                <w:rFonts w:cs="Arial"/>
                <w:szCs w:val="20"/>
                <w:lang w:eastAsia="en-US"/>
              </w:rPr>
              <w:t>[●]</w:t>
            </w:r>
            <w:r w:rsidR="00BA571E" w:rsidRPr="00BA571E">
              <w:rPr>
                <w:rFonts w:cs="Arial"/>
                <w:szCs w:val="20"/>
                <w:lang w:eastAsia="en-US"/>
              </w:rPr>
              <w:t>.</w:t>
            </w:r>
          </w:p>
        </w:tc>
      </w:tr>
    </w:tbl>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r w:rsidRPr="00BA571E">
        <w:rPr>
          <w:rFonts w:cs="Arial"/>
          <w:b/>
          <w:color w:val="A626AA"/>
          <w:szCs w:val="20"/>
          <w:lang w:eastAsia="en-US"/>
        </w:rPr>
        <w:t>Grant of rights</w:t>
      </w:r>
    </w:p>
    <w:p w:rsidR="00BA571E" w:rsidRPr="00BA571E" w:rsidRDefault="00BA571E" w:rsidP="00BA571E">
      <w:pPr>
        <w:jc w:val="both"/>
        <w:rPr>
          <w:rFonts w:cs="Arial"/>
          <w:b/>
          <w:szCs w:val="20"/>
          <w:lang w:eastAsia="en-US"/>
        </w:rPr>
      </w:pPr>
    </w:p>
    <w:p w:rsidR="00BA571E" w:rsidRPr="00BA571E" w:rsidRDefault="00BA571E" w:rsidP="00BA571E">
      <w:pPr>
        <w:numPr>
          <w:ilvl w:val="1"/>
          <w:numId w:val="9"/>
        </w:numPr>
        <w:contextualSpacing/>
        <w:jc w:val="both"/>
        <w:rPr>
          <w:rFonts w:cs="Arial"/>
          <w:szCs w:val="20"/>
          <w:lang w:eastAsia="en-US"/>
        </w:rPr>
      </w:pPr>
      <w:bookmarkStart w:id="2" w:name="_Ref120972950"/>
      <w:bookmarkStart w:id="3" w:name="_Ref420507289"/>
      <w:r w:rsidRPr="00BA571E">
        <w:rPr>
          <w:rFonts w:cs="Arial"/>
          <w:i/>
          <w:szCs w:val="20"/>
          <w:lang w:eastAsia="en-US"/>
        </w:rPr>
        <w:t xml:space="preserve">Licence. </w:t>
      </w:r>
      <w:r w:rsidRPr="00BA571E">
        <w:rPr>
          <w:rFonts w:cs="Arial"/>
          <w:szCs w:val="20"/>
          <w:lang w:eastAsia="en-US"/>
        </w:rPr>
        <w:t>The RPO hereby grants to the Licensee, subject to the provisions of this Agreement</w:t>
      </w:r>
      <w:bookmarkEnd w:id="2"/>
      <w:r w:rsidRPr="00BA571E">
        <w:rPr>
          <w:rFonts w:cs="Arial"/>
          <w:szCs w:val="20"/>
          <w:lang w:eastAsia="en-US"/>
        </w:rPr>
        <w:t>, an exclusive licence to use the RPO Software only in the Field and in the Territory to develop and distribute Licensed Products. The Licensee shall not use the RPO Software for any purpose except as expressly licensed hereby and in accordance with the provisions of this Agreement.</w:t>
      </w:r>
      <w:bookmarkEnd w:id="3"/>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4" w:name="_Ref412215233"/>
      <w:r w:rsidRPr="00BA571E">
        <w:rPr>
          <w:rFonts w:cs="Arial"/>
          <w:i/>
          <w:szCs w:val="20"/>
          <w:lang w:eastAsia="en-US"/>
        </w:rPr>
        <w:t>Sub-licensing</w:t>
      </w:r>
      <w:r w:rsidRPr="00BA571E">
        <w:rPr>
          <w:rFonts w:cs="Arial"/>
          <w:szCs w:val="20"/>
          <w:lang w:eastAsia="en-US"/>
        </w:rPr>
        <w:t>.</w:t>
      </w:r>
      <w:bookmarkEnd w:id="4"/>
      <w:r w:rsidRPr="00BA571E">
        <w:rPr>
          <w:rFonts w:cs="Arial"/>
          <w:szCs w:val="20"/>
          <w:lang w:eastAsia="en-US"/>
        </w:rPr>
        <w:t xml:space="preserve"> </w:t>
      </w:r>
    </w:p>
    <w:p w:rsidR="00BA571E" w:rsidRPr="00BA571E" w:rsidRDefault="00BA571E" w:rsidP="00BA571E">
      <w:pPr>
        <w:ind w:left="720"/>
        <w:contextualSpacing/>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5" w:name="_Ref420507339"/>
      <w:bookmarkStart w:id="6" w:name="_Ref412215317"/>
      <w:r w:rsidRPr="00BA571E">
        <w:rPr>
          <w:rFonts w:cs="Arial"/>
          <w:szCs w:val="20"/>
          <w:lang w:eastAsia="en-US"/>
        </w:rPr>
        <w:t>The Licensee shall be entitled to grant sub-licences of its rights under this Agreement to any of its Affiliates without the need for any further consent from the RPO, provided that the Licensee complies with the conditions set out in paragraphs (</w:t>
      </w:r>
      <w:proofErr w:type="spellStart"/>
      <w:r w:rsidRPr="00BA571E">
        <w:rPr>
          <w:rFonts w:cs="Arial"/>
          <w:szCs w:val="20"/>
          <w:lang w:eastAsia="en-US"/>
        </w:rPr>
        <w:t>i</w:t>
      </w:r>
      <w:proofErr w:type="spellEnd"/>
      <w:r w:rsidRPr="00BA571E">
        <w:rPr>
          <w:rFonts w:cs="Arial"/>
          <w:szCs w:val="20"/>
          <w:lang w:eastAsia="en-US"/>
        </w:rPr>
        <w:t xml:space="preserve">) to (v) of Clause </w:t>
      </w:r>
      <w:r w:rsidRPr="00BA571E">
        <w:rPr>
          <w:rFonts w:cs="Arial"/>
          <w:szCs w:val="20"/>
          <w:lang w:eastAsia="en-US"/>
        </w:rPr>
        <w:fldChar w:fldCharType="begin"/>
      </w:r>
      <w:r w:rsidRPr="00BA571E">
        <w:rPr>
          <w:rFonts w:cs="Arial"/>
          <w:szCs w:val="20"/>
          <w:lang w:eastAsia="en-US"/>
        </w:rPr>
        <w:instrText xml:space="preserve"> REF _Ref412215233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2.2</w:t>
      </w:r>
      <w:r w:rsidRPr="00BA571E">
        <w:rPr>
          <w:rFonts w:cs="Arial"/>
          <w:szCs w:val="20"/>
          <w:lang w:eastAsia="en-US"/>
        </w:rPr>
        <w:fldChar w:fldCharType="end"/>
      </w:r>
      <w:r w:rsidRPr="00BA571E">
        <w:rPr>
          <w:rFonts w:cs="Arial"/>
          <w:szCs w:val="20"/>
          <w:lang w:eastAsia="en-US"/>
        </w:rPr>
        <w:fldChar w:fldCharType="begin"/>
      </w:r>
      <w:r w:rsidRPr="00BA571E">
        <w:rPr>
          <w:rFonts w:cs="Arial"/>
          <w:szCs w:val="20"/>
          <w:lang w:eastAsia="en-US"/>
        </w:rPr>
        <w:instrText xml:space="preserve"> REF _Ref420507313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(b)</w:t>
      </w:r>
      <w:r w:rsidRPr="00BA571E">
        <w:rPr>
          <w:rFonts w:cs="Arial"/>
          <w:szCs w:val="20"/>
          <w:lang w:eastAsia="en-US"/>
        </w:rPr>
        <w:fldChar w:fldCharType="end"/>
      </w:r>
      <w:r w:rsidRPr="00BA571E">
        <w:rPr>
          <w:rFonts w:cs="Arial"/>
          <w:szCs w:val="20"/>
          <w:lang w:eastAsia="en-US"/>
        </w:rPr>
        <w:t xml:space="preserve"> in respect of any such sub-licence.</w:t>
      </w:r>
      <w:bookmarkEnd w:id="5"/>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7" w:name="_Ref420507313"/>
      <w:r w:rsidRPr="00BA571E">
        <w:rPr>
          <w:rFonts w:cs="Arial"/>
          <w:szCs w:val="20"/>
          <w:lang w:eastAsia="en-US"/>
        </w:rPr>
        <w:t xml:space="preserve">Subject to Clause </w:t>
      </w:r>
      <w:r w:rsidRPr="00BA571E">
        <w:rPr>
          <w:rFonts w:cs="Arial"/>
          <w:szCs w:val="20"/>
          <w:lang w:eastAsia="en-US"/>
        </w:rPr>
        <w:fldChar w:fldCharType="begin"/>
      </w:r>
      <w:r w:rsidRPr="00BA571E">
        <w:rPr>
          <w:rFonts w:cs="Arial"/>
          <w:szCs w:val="20"/>
          <w:lang w:eastAsia="en-US"/>
        </w:rPr>
        <w:instrText xml:space="preserve"> REF _Ref412215233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2.2</w:t>
      </w:r>
      <w:r w:rsidRPr="00BA571E">
        <w:rPr>
          <w:rFonts w:cs="Arial"/>
          <w:szCs w:val="20"/>
          <w:lang w:eastAsia="en-US"/>
        </w:rPr>
        <w:fldChar w:fldCharType="end"/>
      </w:r>
      <w:r w:rsidRPr="00BA571E">
        <w:rPr>
          <w:rFonts w:cs="Arial"/>
          <w:szCs w:val="20"/>
          <w:lang w:eastAsia="en-US"/>
        </w:rPr>
        <w:fldChar w:fldCharType="begin"/>
      </w:r>
      <w:r w:rsidRPr="00BA571E">
        <w:rPr>
          <w:rFonts w:cs="Arial"/>
          <w:szCs w:val="20"/>
          <w:lang w:eastAsia="en-US"/>
        </w:rPr>
        <w:instrText xml:space="preserve"> REF _Ref420507339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(a)</w:t>
      </w:r>
      <w:r w:rsidRPr="00BA571E">
        <w:rPr>
          <w:rFonts w:cs="Arial"/>
          <w:szCs w:val="20"/>
          <w:lang w:eastAsia="en-US"/>
        </w:rPr>
        <w:fldChar w:fldCharType="end"/>
      </w:r>
      <w:r w:rsidRPr="00BA571E">
        <w:rPr>
          <w:rFonts w:cs="Arial"/>
          <w:szCs w:val="20"/>
          <w:lang w:eastAsia="en-US"/>
        </w:rPr>
        <w:t xml:space="preserve"> and Clause </w:t>
      </w:r>
      <w:r w:rsidRPr="00BA571E">
        <w:rPr>
          <w:rFonts w:cs="Arial"/>
          <w:szCs w:val="20"/>
          <w:lang w:eastAsia="en-US"/>
        </w:rPr>
        <w:fldChar w:fldCharType="begin"/>
      </w:r>
      <w:r w:rsidRPr="00BA571E">
        <w:rPr>
          <w:rFonts w:cs="Arial"/>
          <w:szCs w:val="20"/>
          <w:lang w:eastAsia="en-US"/>
        </w:rPr>
        <w:instrText xml:space="preserve"> REF _Ref412215237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2.3</w:t>
      </w:r>
      <w:r w:rsidRPr="00BA571E">
        <w:rPr>
          <w:rFonts w:cs="Arial"/>
          <w:szCs w:val="20"/>
          <w:lang w:eastAsia="en-US"/>
        </w:rPr>
        <w:fldChar w:fldCharType="end"/>
      </w:r>
      <w:r w:rsidRPr="00BA571E">
        <w:rPr>
          <w:rFonts w:cs="Arial"/>
          <w:szCs w:val="20"/>
          <w:lang w:eastAsia="en-US"/>
        </w:rPr>
        <w:t>, t</w:t>
      </w:r>
      <w:r w:rsidRPr="00BA571E">
        <w:rPr>
          <w:rFonts w:cs="Arial"/>
          <w:iCs/>
          <w:szCs w:val="20"/>
          <w:lang w:eastAsia="en-US"/>
        </w:rPr>
        <w:t xml:space="preserve">he Licensee shall not be entitled to grant sub-licences of its rights under this Agreement, except with the prior written consent of the RPO, which consent shall not be unreasonably withheld. </w:t>
      </w:r>
      <w:r w:rsidRPr="00BA571E">
        <w:rPr>
          <w:rFonts w:cs="Arial"/>
          <w:szCs w:val="20"/>
          <w:lang w:eastAsia="en-US"/>
        </w:rPr>
        <w:t>Where the RPO gives its consent, the Licensee shall be entitled to grant sub-licences of its rights under this Agreement to any person, provided that:</w:t>
      </w:r>
      <w:bookmarkEnd w:id="6"/>
      <w:bookmarkEnd w:id="7"/>
    </w:p>
    <w:p w:rsidR="00BA571E" w:rsidRPr="00BA571E" w:rsidRDefault="00BA571E" w:rsidP="00BA571E">
      <w:pPr>
        <w:ind w:left="567"/>
        <w:jc w:val="both"/>
        <w:rPr>
          <w:rFonts w:cs="Arial"/>
          <w:szCs w:val="20"/>
          <w:lang w:eastAsia="en-US"/>
        </w:rPr>
      </w:pPr>
    </w:p>
    <w:p w:rsidR="00BA571E" w:rsidRPr="00BA571E" w:rsidRDefault="00BA571E" w:rsidP="00BA571E">
      <w:pPr>
        <w:numPr>
          <w:ilvl w:val="3"/>
          <w:numId w:val="9"/>
        </w:numPr>
        <w:tabs>
          <w:tab w:val="clear" w:pos="1854"/>
          <w:tab w:val="num" w:pos="1701"/>
        </w:tabs>
        <w:jc w:val="both"/>
        <w:rPr>
          <w:rFonts w:cs="Arial"/>
          <w:szCs w:val="20"/>
          <w:lang w:eastAsia="en-US"/>
        </w:rPr>
      </w:pPr>
      <w:r w:rsidRPr="00BA571E">
        <w:rPr>
          <w:rFonts w:cs="Arial"/>
          <w:szCs w:val="20"/>
          <w:lang w:eastAsia="en-US"/>
        </w:rPr>
        <w:t>the sub-licence shall include obligations on the sub-licensee which are equivalent to the obligations on the Licensee under this Agreement and limitations of liability that are equivalent to those set out in this Agreement;</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clear" w:pos="1854"/>
          <w:tab w:val="num" w:pos="1708"/>
        </w:tabs>
        <w:jc w:val="both"/>
        <w:rPr>
          <w:rFonts w:cs="Arial"/>
          <w:szCs w:val="20"/>
          <w:lang w:eastAsia="en-US"/>
        </w:rPr>
      </w:pPr>
      <w:r w:rsidRPr="00BA571E">
        <w:rPr>
          <w:rFonts w:cs="Arial"/>
          <w:szCs w:val="20"/>
          <w:lang w:eastAsia="en-US"/>
        </w:rPr>
        <w:t>the sub-licence shall terminate automatically on the termination of this Agreement for any reason;</w:t>
      </w:r>
    </w:p>
    <w:p w:rsidR="00BA571E" w:rsidRPr="00BA571E" w:rsidRDefault="00BA571E" w:rsidP="00BA571E">
      <w:pPr>
        <w:tabs>
          <w:tab w:val="num" w:pos="1708"/>
        </w:tabs>
        <w:ind w:left="720"/>
        <w:contextualSpacing/>
        <w:rPr>
          <w:rFonts w:cs="Arial"/>
          <w:szCs w:val="20"/>
          <w:lang w:eastAsia="en-US"/>
        </w:rPr>
      </w:pPr>
    </w:p>
    <w:p w:rsidR="00BA571E" w:rsidRPr="00BA571E" w:rsidRDefault="00BA571E" w:rsidP="00BA571E">
      <w:pPr>
        <w:numPr>
          <w:ilvl w:val="3"/>
          <w:numId w:val="9"/>
        </w:numPr>
        <w:tabs>
          <w:tab w:val="clear" w:pos="1854"/>
          <w:tab w:val="num" w:pos="1708"/>
        </w:tabs>
        <w:jc w:val="both"/>
        <w:rPr>
          <w:rFonts w:cs="Arial"/>
          <w:szCs w:val="20"/>
          <w:lang w:eastAsia="en-US"/>
        </w:rPr>
      </w:pPr>
      <w:r w:rsidRPr="00BA571E">
        <w:rPr>
          <w:rFonts w:cs="Arial"/>
          <w:szCs w:val="20"/>
          <w:lang w:eastAsia="en-US"/>
        </w:rPr>
        <w:t>the sub-licence shall not permit the sub-licensee to further sub-license any of its rights to the RPO Software;</w:t>
      </w:r>
    </w:p>
    <w:p w:rsidR="00BA571E" w:rsidRPr="00BA571E" w:rsidRDefault="00BA571E" w:rsidP="00BA571E">
      <w:pPr>
        <w:tabs>
          <w:tab w:val="num" w:pos="1708"/>
        </w:tabs>
        <w:jc w:val="both"/>
        <w:rPr>
          <w:rFonts w:cs="Arial"/>
          <w:szCs w:val="20"/>
          <w:lang w:eastAsia="en-US"/>
        </w:rPr>
      </w:pPr>
    </w:p>
    <w:p w:rsidR="00BA571E" w:rsidRPr="00BA571E" w:rsidRDefault="00BA571E" w:rsidP="00BA571E">
      <w:pPr>
        <w:numPr>
          <w:ilvl w:val="3"/>
          <w:numId w:val="9"/>
        </w:numPr>
        <w:tabs>
          <w:tab w:val="clear" w:pos="1854"/>
          <w:tab w:val="num" w:pos="1708"/>
        </w:tabs>
        <w:jc w:val="both"/>
        <w:rPr>
          <w:rFonts w:cs="Arial"/>
          <w:szCs w:val="20"/>
          <w:lang w:eastAsia="en-US"/>
        </w:rPr>
      </w:pPr>
      <w:r w:rsidRPr="00BA571E">
        <w:rPr>
          <w:rFonts w:cs="Arial"/>
          <w:szCs w:val="20"/>
          <w:lang w:eastAsia="en-US"/>
        </w:rPr>
        <w:t>within thirty (30) days of the grant of any sub-licence the Licensee shall provide to the RPO a true copy of it; and</w:t>
      </w:r>
    </w:p>
    <w:p w:rsidR="00BA571E" w:rsidRPr="00BA571E" w:rsidRDefault="00BA571E" w:rsidP="00BA571E">
      <w:pPr>
        <w:tabs>
          <w:tab w:val="num" w:pos="1708"/>
        </w:tabs>
        <w:jc w:val="both"/>
        <w:rPr>
          <w:rFonts w:cs="Arial"/>
          <w:szCs w:val="20"/>
          <w:lang w:eastAsia="en-US"/>
        </w:rPr>
      </w:pPr>
    </w:p>
    <w:p w:rsidR="00BA571E" w:rsidRPr="00BA571E" w:rsidRDefault="00BA571E" w:rsidP="00BA571E">
      <w:pPr>
        <w:numPr>
          <w:ilvl w:val="3"/>
          <w:numId w:val="9"/>
        </w:numPr>
        <w:tabs>
          <w:tab w:val="clear" w:pos="1854"/>
          <w:tab w:val="num" w:pos="1708"/>
        </w:tabs>
        <w:jc w:val="both"/>
        <w:rPr>
          <w:rFonts w:cs="Arial"/>
          <w:szCs w:val="20"/>
          <w:lang w:eastAsia="en-US"/>
        </w:rPr>
      </w:pPr>
      <w:r w:rsidRPr="00BA571E">
        <w:rPr>
          <w:rFonts w:cs="Arial"/>
          <w:szCs w:val="20"/>
          <w:lang w:eastAsia="en-US"/>
        </w:rPr>
        <w:t xml:space="preserve">the Licensee shall be responsible for any breach of the sub-licence by the sub-licensee, as if the breach had been that of the Licensee under this Agreement, and </w:t>
      </w:r>
      <w:r w:rsidRPr="00BA571E">
        <w:rPr>
          <w:rFonts w:cs="Arial"/>
          <w:szCs w:val="20"/>
          <w:lang w:eastAsia="en-US"/>
        </w:rPr>
        <w:lastRenderedPageBreak/>
        <w:t>the Licensee shall indemnify the RPO against any losses, damages, costs, claims or expenses which are awarded against or suffered by the RPO as a result of any such breach by the sub-licensee.</w:t>
      </w:r>
    </w:p>
    <w:p w:rsidR="00BA571E" w:rsidRPr="00BA571E" w:rsidRDefault="00BA571E" w:rsidP="00BA571E">
      <w:pPr>
        <w:ind w:left="720"/>
        <w:contextualSpacing/>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8" w:name="_Ref412215237"/>
      <w:r w:rsidRPr="00BA571E">
        <w:rPr>
          <w:rFonts w:cs="Arial"/>
          <w:i/>
          <w:szCs w:val="20"/>
          <w:lang w:eastAsia="en-US"/>
        </w:rPr>
        <w:t>End users</w:t>
      </w:r>
      <w:r w:rsidRPr="00BA571E">
        <w:rPr>
          <w:rFonts w:cs="Arial"/>
          <w:szCs w:val="20"/>
          <w:lang w:eastAsia="en-US"/>
        </w:rPr>
        <w:t>. The Licensee may grant to Customers sub-licences to use Licensed Products provided that the Licensee shall enter into a separate, written end-user software licence agreement with each Customer on the terms set out in Schedule 3.</w:t>
      </w:r>
      <w:bookmarkEnd w:id="8"/>
    </w:p>
    <w:p w:rsidR="00BA571E" w:rsidRPr="00BA571E" w:rsidRDefault="00BA571E" w:rsidP="00BA571E">
      <w:pPr>
        <w:ind w:left="567"/>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Reservation of rights.</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RPO reserves for itself and its Affiliates the [exclusive], irrevocable, worldwide, royalty-free right to use the whole or any part of the RPO Software in the Field for the purposes of research that is not directed to the development of commercial products or services, publication and teaching.</w:t>
      </w:r>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Except for the licences expressly granted by this Clause 2, the RPO reserves all its rights. Without prejudice to the generality of the foregoing, the RPO grants no rights to any intellectual property other than any intellectual property rights that subsist in the RPO Software and reserves all rights outside the Field.</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Supply of the RPO Software</w:t>
      </w:r>
      <w:r w:rsidRPr="00BA571E">
        <w:rPr>
          <w:rFonts w:cs="Arial"/>
          <w:szCs w:val="20"/>
          <w:lang w:eastAsia="en-US"/>
        </w:rPr>
        <w:t xml:space="preserve">. </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Within fourteen (14) days of the Commencement Date, the RPO shall provide the Licensee with a single copy of the RPO Software. The Licensee acknowledges and agrees that no other documentation, manuals or other written information shall be provided to it by the RPO other than the RPO Software.</w:t>
      </w:r>
    </w:p>
    <w:p w:rsidR="00BA571E" w:rsidRPr="00BA571E" w:rsidRDefault="00BA571E" w:rsidP="00BA571E">
      <w:pPr>
        <w:ind w:left="567"/>
        <w:jc w:val="both"/>
        <w:rPr>
          <w:rFonts w:cs="Arial"/>
          <w:szCs w:val="20"/>
          <w:lang w:eastAsia="en-US"/>
        </w:rPr>
      </w:pPr>
      <w:r w:rsidRPr="00BA571E">
        <w:rPr>
          <w:rFonts w:cs="Arial"/>
          <w:szCs w:val="20"/>
          <w:lang w:eastAsia="en-US"/>
        </w:rPr>
        <w:t xml:space="preserve"> </w:t>
      </w: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Except as expressly permitted by this Agreement, the Licensee shall not modify, adapt, disassemble, reverse engineer, decompile, translate, or otherwise attempt to discover the source code of any of the RPO Software solely made available to the Licensee in object code form or permit any of these things to happen, except as expressly allowed by applicable, mandatory law governing the rights of software licensees.</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RPO Software is provided ‘as is’ and, without prejudice to the generality of Clause 7, the RPO shall not have any obligations to upgrade, bug-fix, provide support or maintenance services, or provide any information, assistance or consultancy in relation to the RPO Software.</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Parties may enter into a further written agreement under which the RPO (through the Principal Investigator) would provide consultancy services to the Licensee in relation to the further development or support and maintenance of the RPO Software. Any such agreement: (</w:t>
      </w:r>
      <w:proofErr w:type="spellStart"/>
      <w:r w:rsidRPr="00BA571E">
        <w:rPr>
          <w:rFonts w:cs="Arial"/>
          <w:szCs w:val="20"/>
          <w:lang w:eastAsia="en-US"/>
        </w:rPr>
        <w:t>i</w:t>
      </w:r>
      <w:proofErr w:type="spellEnd"/>
      <w:r w:rsidRPr="00BA571E">
        <w:rPr>
          <w:rFonts w:cs="Arial"/>
          <w:szCs w:val="20"/>
          <w:lang w:eastAsia="en-US"/>
        </w:rPr>
        <w:t>) would be on the terms of the RPO’s standard consultancy agreement, or such other terms as the Parties may agree in writing; and (ii) must be signed by authorised representatives of each Party.</w:t>
      </w:r>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bookmarkStart w:id="9" w:name="_Ref380019277"/>
      <w:bookmarkStart w:id="10" w:name="_Ref121299502"/>
      <w:r w:rsidRPr="00BA571E">
        <w:rPr>
          <w:rFonts w:cs="Arial"/>
          <w:b/>
          <w:color w:val="A626AA"/>
          <w:szCs w:val="20"/>
          <w:lang w:eastAsia="en-US"/>
        </w:rPr>
        <w:t>Confidentiality</w:t>
      </w:r>
      <w:bookmarkEnd w:id="9"/>
    </w:p>
    <w:p w:rsidR="00BA571E" w:rsidRPr="00BA571E" w:rsidRDefault="00BA571E" w:rsidP="00BA571E">
      <w:pPr>
        <w:ind w:left="720"/>
        <w:contextualSpacing/>
        <w:jc w:val="both"/>
        <w:rPr>
          <w:rFonts w:cs="Arial"/>
          <w:i/>
          <w:szCs w:val="20"/>
          <w:lang w:eastAsia="en-US"/>
        </w:rPr>
      </w:pPr>
    </w:p>
    <w:p w:rsidR="00BA571E" w:rsidRPr="00BA571E" w:rsidRDefault="00BA571E" w:rsidP="00BA571E">
      <w:pPr>
        <w:numPr>
          <w:ilvl w:val="1"/>
          <w:numId w:val="9"/>
        </w:numPr>
        <w:jc w:val="both"/>
        <w:rPr>
          <w:rFonts w:cs="Arial"/>
          <w:szCs w:val="20"/>
          <w:lang w:eastAsia="en-US"/>
        </w:rPr>
      </w:pPr>
      <w:bookmarkStart w:id="11" w:name="_Ref412211070"/>
      <w:r w:rsidRPr="00BA571E">
        <w:rPr>
          <w:rFonts w:cs="Arial"/>
          <w:i/>
          <w:szCs w:val="20"/>
          <w:lang w:eastAsia="en-US"/>
        </w:rPr>
        <w:t>Confidentiality obligations.</w:t>
      </w:r>
      <w:r w:rsidRPr="00BA571E">
        <w:rPr>
          <w:rFonts w:cs="Arial"/>
          <w:szCs w:val="20"/>
          <w:lang w:eastAsia="en-US"/>
        </w:rPr>
        <w:t xml:space="preserve"> Each Party (the “</w:t>
      </w:r>
      <w:r w:rsidRPr="00BA571E">
        <w:rPr>
          <w:rFonts w:cs="Arial"/>
          <w:b/>
          <w:szCs w:val="20"/>
          <w:lang w:eastAsia="en-US"/>
        </w:rPr>
        <w:t>Receiving Party</w:t>
      </w:r>
      <w:r w:rsidRPr="00BA571E">
        <w:rPr>
          <w:rFonts w:cs="Arial"/>
          <w:szCs w:val="20"/>
          <w:lang w:eastAsia="en-US"/>
        </w:rPr>
        <w:t>”) undertakes  from the Commencement Date:</w:t>
      </w:r>
      <w:bookmarkEnd w:id="10"/>
      <w:bookmarkEnd w:id="11"/>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to maintain as secret and confidential all Confidential Information obtained directly or indirectly from the other Party (the “</w:t>
      </w:r>
      <w:r w:rsidRPr="00BA571E">
        <w:rPr>
          <w:rFonts w:cs="Arial"/>
          <w:b/>
          <w:szCs w:val="20"/>
          <w:lang w:eastAsia="en-US"/>
        </w:rPr>
        <w:t>Disclosing Party</w:t>
      </w:r>
      <w:r w:rsidRPr="00BA571E">
        <w:rPr>
          <w:rFonts w:cs="Arial"/>
          <w:szCs w:val="20"/>
          <w:lang w:eastAsia="en-US"/>
        </w:rPr>
        <w:t>”) in the course of or in anticipation of this Agreement and to respect the Disclosing Party’s rights therein;</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to use such Confidential Information only for the purposes of this Agreement; </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to disclose such Confidential Information only to those of its employees, contractors and sub-licensees pursuant to this Agreement (if any) to whom and to the extent that such disclosure is reasonably necessary for the purposes of this Agreement; and</w:t>
      </w:r>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2"/>
          <w:numId w:val="9"/>
        </w:numPr>
        <w:contextualSpacing/>
        <w:jc w:val="both"/>
        <w:rPr>
          <w:rFonts w:cs="Arial"/>
          <w:szCs w:val="20"/>
          <w:lang w:eastAsia="en-US"/>
        </w:rPr>
      </w:pPr>
      <w:r w:rsidRPr="00BA571E">
        <w:rPr>
          <w:rFonts w:cs="Arial"/>
          <w:szCs w:val="20"/>
          <w:lang w:eastAsia="en-US"/>
        </w:rPr>
        <w:lastRenderedPageBreak/>
        <w:t>to ensure that all those to whom disclosure of or access to such Confidential Information has been given, including its officers, directors, employees and professional advisors, comply with the provisions of this Agreement, and the Receiving Party shall be liable to the Disclosing Party for any breach of this Agreement by any of the foregoing.</w:t>
      </w:r>
    </w:p>
    <w:p w:rsidR="00BA571E" w:rsidRPr="00BA571E" w:rsidRDefault="00BA571E" w:rsidP="00BA571E">
      <w:pPr>
        <w:jc w:val="both"/>
        <w:rPr>
          <w:rFonts w:cs="Arial"/>
          <w:i/>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Exceptions to obligations.</w:t>
      </w:r>
      <w:r w:rsidRPr="00BA571E">
        <w:rPr>
          <w:rFonts w:cs="Arial"/>
          <w:szCs w:val="20"/>
          <w:lang w:eastAsia="en-US"/>
        </w:rPr>
        <w:t xml:space="preserve"> The provisions of Clause </w:t>
      </w:r>
      <w:r w:rsidRPr="00BA571E">
        <w:rPr>
          <w:rFonts w:cs="Arial"/>
          <w:szCs w:val="20"/>
          <w:lang w:eastAsia="en-US"/>
        </w:rPr>
        <w:fldChar w:fldCharType="begin"/>
      </w:r>
      <w:r w:rsidRPr="00BA571E">
        <w:rPr>
          <w:rFonts w:cs="Arial"/>
          <w:szCs w:val="20"/>
          <w:lang w:eastAsia="en-US"/>
        </w:rPr>
        <w:instrText xml:space="preserve"> REF _Ref412211070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3.1</w:t>
      </w:r>
      <w:r w:rsidRPr="00BA571E">
        <w:rPr>
          <w:rFonts w:cs="Arial"/>
          <w:szCs w:val="20"/>
          <w:lang w:eastAsia="en-US"/>
        </w:rPr>
        <w:fldChar w:fldCharType="end"/>
      </w:r>
      <w:r w:rsidRPr="00BA571E">
        <w:rPr>
          <w:rFonts w:cs="Arial"/>
          <w:szCs w:val="20"/>
          <w:lang w:eastAsia="en-US"/>
        </w:rPr>
        <w:t xml:space="preserve"> shall not apply to Confidential Information which the Receiving Party can demonstrate by reasonable, written evidence:</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was, prior to its receipt by the Receiving Party from the Disclosing Party, in the possession of the Receiving Party and at its free disposal; or</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is subsequently disclosed to the Receiving Party without any obligations of confidence by a third party who has not derived it directly or indirectly from the Disclosing Party; or</w:t>
      </w:r>
    </w:p>
    <w:p w:rsidR="00BA571E" w:rsidRPr="00BA571E" w:rsidRDefault="00BA571E" w:rsidP="00BA571E">
      <w:pPr>
        <w:ind w:left="720"/>
        <w:contextualSpacing/>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is independently developed by the Receiving Party by individuals who have not had any direct or indirect access to the Disclosing Party’s Confidential Information; or </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is or becomes generally available to the public through no act or default of the Receiving Party or its agents, employees, Affiliates or sub-licensees.</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Disclosure in accordance with legal obligations. </w:t>
      </w:r>
      <w:r w:rsidRPr="00BA571E">
        <w:rPr>
          <w:rFonts w:cs="Arial"/>
          <w:szCs w:val="20"/>
          <w:lang w:eastAsia="en-US"/>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BA571E">
        <w:rPr>
          <w:rFonts w:cs="Arial"/>
          <w:i/>
          <w:szCs w:val="20"/>
          <w:lang w:eastAsia="en-US"/>
        </w:rPr>
        <w:t>bona fide</w:t>
      </w:r>
      <w:r w:rsidRPr="00BA571E">
        <w:rPr>
          <w:rFonts w:cs="Arial"/>
          <w:szCs w:val="20"/>
          <w:lang w:eastAsia="en-US"/>
        </w:rPr>
        <w:t xml:space="preserve"> freedom of information request, it may do so, provided that, before making such a disclosure the Receiving Party shall, unless the circumstances prohibit:</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inform the Disclosing Party of the proposed disclosure as soon as possible, in any event, no later than five (5) working days after becoming aware of the proposed disclosure; and </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permit the Disclosing Party to make representations (written or otherwise) in respect of the disclosure and/or confidential treatment of the Confidential Information.</w:t>
      </w:r>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bookmarkStart w:id="12" w:name="_Ref121306166"/>
      <w:r w:rsidRPr="00BA571E">
        <w:rPr>
          <w:rFonts w:cs="Arial"/>
          <w:b/>
          <w:color w:val="A626AA"/>
          <w:szCs w:val="20"/>
          <w:lang w:eastAsia="en-US"/>
        </w:rPr>
        <w:t>Additional Licensee obligations</w:t>
      </w:r>
    </w:p>
    <w:p w:rsidR="00BA571E" w:rsidRPr="00BA571E" w:rsidRDefault="00BA571E" w:rsidP="00BA571E">
      <w:pPr>
        <w:keepNext/>
        <w:ind w:left="567"/>
        <w:jc w:val="both"/>
        <w:outlineLvl w:val="0"/>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Compliance with applicable laws, etc. </w:t>
      </w:r>
      <w:r w:rsidRPr="00BA571E">
        <w:rPr>
          <w:rFonts w:cs="Arial"/>
          <w:szCs w:val="20"/>
          <w:lang w:eastAsia="en-US"/>
        </w:rPr>
        <w:t>The Licensee shall in exercising its rights under this Agreement:</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comply with all applicable laws, regulations and other similar instruments in the Territory and shall at all times be solely liable and responsible for such due observance and performance; and </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permit, and shall use its best endeavours to obtain permission for, the RPO at all reasonable times and on reasonable notice to enter any place used for the development, manufacture, use or storage of the Licensed Products to inspect the methods of development, manufacture, use and storage. </w:t>
      </w:r>
    </w:p>
    <w:p w:rsidR="00BA571E" w:rsidRPr="00BA571E" w:rsidRDefault="00BA571E" w:rsidP="00BA571E">
      <w:pPr>
        <w:ind w:left="1134"/>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Licensee restrictions. </w:t>
      </w:r>
      <w:r w:rsidRPr="00BA571E">
        <w:rPr>
          <w:rFonts w:cs="Arial"/>
          <w:szCs w:val="20"/>
          <w:lang w:eastAsia="en-US"/>
        </w:rPr>
        <w:t>The Licensee shall not, and shall ensure that its Affiliates and sub-licensees do not:</w:t>
      </w:r>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use the name, any adaptation of the name, any logo, trademark or other device of the RPO, in any advertising, promotional or sales materials without prior written consent obtained from the RPO in each case;</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do, or omit to do, anything to diminish the rights of the RPO in the RPO Software;</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use any child labour in the manufacture or distribution of the Licensed Products, and where third parties are to manufacture or distribute those Licensed Products the Licensee shall procure from those third parties written confirmation that they shall not use any child labour in the manufacture or distribution of the Licensed Products; or</w:t>
      </w:r>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lastRenderedPageBreak/>
        <w:t>engage in conduct in any Territory that would reasonably be construed as a Bribery Event.</w:t>
      </w:r>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bookmarkStart w:id="13" w:name="_Ref380050444"/>
      <w:r w:rsidRPr="00BA571E">
        <w:rPr>
          <w:rFonts w:cs="Arial"/>
          <w:b/>
          <w:color w:val="A626AA"/>
          <w:szCs w:val="20"/>
          <w:lang w:eastAsia="en-US"/>
        </w:rPr>
        <w:t>Payments</w:t>
      </w:r>
      <w:bookmarkEnd w:id="12"/>
      <w:bookmarkEnd w:id="13"/>
      <w:r w:rsidRPr="00BA571E">
        <w:rPr>
          <w:rFonts w:cs="Arial"/>
          <w:b/>
          <w:color w:val="A626AA"/>
          <w:szCs w:val="20"/>
          <w:lang w:eastAsia="en-US"/>
        </w:rPr>
        <w:t xml:space="preserve">  </w:t>
      </w:r>
    </w:p>
    <w:p w:rsidR="00BA571E" w:rsidRPr="00BA571E" w:rsidRDefault="00BA571E" w:rsidP="00BA571E">
      <w:pPr>
        <w:jc w:val="both"/>
        <w:rPr>
          <w:rFonts w:cs="Arial"/>
          <w:b/>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szCs w:val="20"/>
          <w:lang w:eastAsia="en-US"/>
        </w:rPr>
        <w:t>[</w:t>
      </w:r>
      <w:r w:rsidRPr="00BA571E">
        <w:rPr>
          <w:rFonts w:cs="Arial"/>
          <w:i/>
          <w:szCs w:val="20"/>
          <w:lang w:eastAsia="en-US"/>
        </w:rPr>
        <w:t>Initial payment</w:t>
      </w:r>
      <w:r w:rsidRPr="00BA571E">
        <w:rPr>
          <w:rFonts w:cs="Arial"/>
          <w:szCs w:val="20"/>
          <w:lang w:eastAsia="en-US"/>
        </w:rPr>
        <w:t>. Within thirty (30) days of the Commencement Date, the Licensee shall pay to the RPO the non-refundable[, non-deductible] lump-sum of [●] Euro (€[●]) [</w:t>
      </w:r>
      <w:r w:rsidRPr="00BA571E">
        <w:rPr>
          <w:rFonts w:cs="Arial"/>
          <w:i/>
          <w:szCs w:val="20"/>
          <w:lang w:eastAsia="en-US"/>
        </w:rPr>
        <w:t xml:space="preserve">or </w:t>
      </w:r>
      <w:r w:rsidRPr="00BA571E">
        <w:rPr>
          <w:rFonts w:cs="Arial"/>
          <w:szCs w:val="20"/>
          <w:lang w:eastAsia="en-US"/>
        </w:rPr>
        <w:t>which shall be an advance against royalties due under Clause 5.4 and Clause 5.5].]</w:t>
      </w:r>
    </w:p>
    <w:p w:rsidR="00BA571E" w:rsidRPr="00BA571E" w:rsidRDefault="00BA571E" w:rsidP="00BA571E">
      <w:pPr>
        <w:ind w:left="567"/>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14" w:name="_Ref400641744"/>
      <w:r w:rsidRPr="00BA571E">
        <w:rPr>
          <w:rFonts w:cs="Arial"/>
          <w:iCs/>
          <w:szCs w:val="20"/>
          <w:lang w:eastAsia="en-US"/>
        </w:rPr>
        <w:t>[</w:t>
      </w:r>
      <w:r w:rsidRPr="00BA571E">
        <w:rPr>
          <w:rFonts w:cs="Arial"/>
          <w:i/>
          <w:iCs/>
          <w:szCs w:val="20"/>
          <w:lang w:eastAsia="en-US"/>
        </w:rPr>
        <w:t xml:space="preserve">Milestone payments. </w:t>
      </w:r>
      <w:r w:rsidRPr="00BA571E">
        <w:rPr>
          <w:rFonts w:cs="Arial"/>
          <w:szCs w:val="20"/>
          <w:lang w:eastAsia="en-US"/>
        </w:rPr>
        <w:t>Upon achievement of the each of the milestone events set out in the following table, the Licensee shall pay to the RPO the amount(s) set out next to such milestone event in the table:</w:t>
      </w:r>
      <w:bookmarkEnd w:id="14"/>
      <w:r w:rsidRPr="00BA571E">
        <w:rPr>
          <w:rFonts w:cs="Arial"/>
          <w:szCs w:val="20"/>
          <w:lang w:eastAsia="en-US"/>
        </w:rPr>
        <w:t>]</w:t>
      </w:r>
    </w:p>
    <w:p w:rsidR="00BA571E" w:rsidRPr="00BA571E" w:rsidRDefault="00BA571E" w:rsidP="00BA571E">
      <w:pPr>
        <w:jc w:val="both"/>
        <w:rPr>
          <w:rFonts w:cs="Arial"/>
          <w:i/>
          <w:iCs/>
          <w:szCs w:val="20"/>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4291"/>
      </w:tblGrid>
      <w:tr w:rsidR="00BA571E" w:rsidRPr="00BA571E" w:rsidTr="000A52F0">
        <w:tc>
          <w:tcPr>
            <w:tcW w:w="4418" w:type="dxa"/>
          </w:tcPr>
          <w:p w:rsidR="00BA571E" w:rsidRPr="00BA571E" w:rsidRDefault="00BA571E" w:rsidP="00BA571E">
            <w:pPr>
              <w:jc w:val="both"/>
              <w:rPr>
                <w:rFonts w:cs="Arial"/>
                <w:i/>
                <w:iCs/>
                <w:szCs w:val="20"/>
                <w:lang w:eastAsia="en-US"/>
              </w:rPr>
            </w:pPr>
            <w:r w:rsidRPr="00BA571E">
              <w:rPr>
                <w:rFonts w:cs="Arial"/>
                <w:i/>
                <w:iCs/>
                <w:szCs w:val="20"/>
                <w:lang w:eastAsia="en-US"/>
              </w:rPr>
              <w:t>Milestone event</w:t>
            </w:r>
          </w:p>
        </w:tc>
        <w:tc>
          <w:tcPr>
            <w:tcW w:w="4654" w:type="dxa"/>
          </w:tcPr>
          <w:p w:rsidR="00BA571E" w:rsidRPr="00BA571E" w:rsidRDefault="00BA571E" w:rsidP="00BA571E">
            <w:pPr>
              <w:jc w:val="both"/>
              <w:rPr>
                <w:rFonts w:cs="Arial"/>
                <w:i/>
                <w:iCs/>
                <w:szCs w:val="20"/>
                <w:lang w:eastAsia="en-US"/>
              </w:rPr>
            </w:pPr>
            <w:r w:rsidRPr="00BA571E">
              <w:rPr>
                <w:rFonts w:cs="Arial"/>
                <w:i/>
                <w:iCs/>
                <w:szCs w:val="20"/>
                <w:lang w:eastAsia="en-US"/>
              </w:rPr>
              <w:t>Amount to be paid</w:t>
            </w:r>
          </w:p>
        </w:tc>
      </w:tr>
      <w:tr w:rsidR="00BA571E" w:rsidRPr="00BA571E" w:rsidTr="000A52F0">
        <w:tc>
          <w:tcPr>
            <w:tcW w:w="4418" w:type="dxa"/>
          </w:tcPr>
          <w:p w:rsidR="00BA571E" w:rsidRPr="00BA571E" w:rsidRDefault="00BA571E" w:rsidP="00BA571E">
            <w:pPr>
              <w:jc w:val="both"/>
              <w:rPr>
                <w:rFonts w:cs="Arial"/>
                <w:szCs w:val="20"/>
                <w:lang w:eastAsia="en-US"/>
              </w:rPr>
            </w:pPr>
          </w:p>
        </w:tc>
        <w:tc>
          <w:tcPr>
            <w:tcW w:w="4654" w:type="dxa"/>
          </w:tcPr>
          <w:p w:rsidR="00BA571E" w:rsidRPr="00BA571E" w:rsidRDefault="00BA571E" w:rsidP="00BA571E">
            <w:pPr>
              <w:jc w:val="both"/>
              <w:rPr>
                <w:rFonts w:cs="Arial"/>
                <w:szCs w:val="20"/>
                <w:lang w:eastAsia="en-US"/>
              </w:rPr>
            </w:pPr>
          </w:p>
        </w:tc>
      </w:tr>
      <w:tr w:rsidR="00BA571E" w:rsidRPr="00BA571E" w:rsidTr="000A52F0">
        <w:tc>
          <w:tcPr>
            <w:tcW w:w="4418" w:type="dxa"/>
          </w:tcPr>
          <w:p w:rsidR="00BA571E" w:rsidRPr="00BA571E" w:rsidRDefault="00BA571E" w:rsidP="00BA571E">
            <w:pPr>
              <w:jc w:val="both"/>
              <w:rPr>
                <w:rFonts w:cs="Arial"/>
                <w:szCs w:val="20"/>
                <w:lang w:eastAsia="en-US"/>
              </w:rPr>
            </w:pPr>
          </w:p>
        </w:tc>
        <w:tc>
          <w:tcPr>
            <w:tcW w:w="4654" w:type="dxa"/>
          </w:tcPr>
          <w:p w:rsidR="00BA571E" w:rsidRPr="00BA571E" w:rsidRDefault="00BA571E" w:rsidP="00BA571E">
            <w:pPr>
              <w:jc w:val="both"/>
              <w:rPr>
                <w:rFonts w:cs="Arial"/>
                <w:szCs w:val="20"/>
                <w:lang w:eastAsia="en-US"/>
              </w:rPr>
            </w:pPr>
          </w:p>
        </w:tc>
      </w:tr>
      <w:tr w:rsidR="00BA571E" w:rsidRPr="00BA571E" w:rsidTr="000A52F0">
        <w:tc>
          <w:tcPr>
            <w:tcW w:w="4418" w:type="dxa"/>
          </w:tcPr>
          <w:p w:rsidR="00BA571E" w:rsidRPr="00BA571E" w:rsidRDefault="00BA571E" w:rsidP="00BA571E">
            <w:pPr>
              <w:jc w:val="both"/>
              <w:rPr>
                <w:rFonts w:cs="Arial"/>
                <w:szCs w:val="20"/>
                <w:lang w:eastAsia="en-US"/>
              </w:rPr>
            </w:pPr>
          </w:p>
        </w:tc>
        <w:tc>
          <w:tcPr>
            <w:tcW w:w="4654" w:type="dxa"/>
          </w:tcPr>
          <w:p w:rsidR="00BA571E" w:rsidRPr="00BA571E" w:rsidRDefault="00BA571E" w:rsidP="00BA571E">
            <w:pPr>
              <w:jc w:val="both"/>
              <w:rPr>
                <w:rFonts w:cs="Arial"/>
                <w:szCs w:val="20"/>
                <w:lang w:eastAsia="en-US"/>
              </w:rPr>
            </w:pPr>
          </w:p>
        </w:tc>
      </w:tr>
    </w:tbl>
    <w:p w:rsidR="00BA571E" w:rsidRPr="00BA571E" w:rsidRDefault="00BA571E" w:rsidP="00BA571E">
      <w:pPr>
        <w:ind w:left="567"/>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15" w:name="_Ref122865251"/>
      <w:r w:rsidRPr="00BA571E">
        <w:rPr>
          <w:rFonts w:cs="Arial"/>
          <w:iCs/>
          <w:szCs w:val="20"/>
          <w:lang w:eastAsia="en-US"/>
        </w:rPr>
        <w:t>[</w:t>
      </w:r>
      <w:r w:rsidRPr="00BA571E">
        <w:rPr>
          <w:rFonts w:cs="Arial"/>
          <w:i/>
          <w:iCs/>
          <w:szCs w:val="20"/>
          <w:lang w:eastAsia="en-US"/>
        </w:rPr>
        <w:t xml:space="preserve">Annual licence fees. </w:t>
      </w:r>
      <w:r w:rsidRPr="00BA571E">
        <w:rPr>
          <w:rFonts w:cs="Arial"/>
          <w:szCs w:val="20"/>
          <w:lang w:eastAsia="en-US"/>
        </w:rPr>
        <w:t xml:space="preserve">On each anniversary of the Commencement Date (or such other date(s) as may be agreed to by the Parties in writing), the Licensee shall pay to the RPO the annual licence fee of [●] Euro (€[●]).  If the Licensee fails to pay any such amount by such date, the RPO may in its sole and absolute discretion either (a) convert the licence granted under Clause </w:t>
      </w:r>
      <w:r w:rsidRPr="00BA571E">
        <w:rPr>
          <w:rFonts w:cs="Arial"/>
          <w:szCs w:val="20"/>
          <w:lang w:eastAsia="en-US"/>
        </w:rPr>
        <w:fldChar w:fldCharType="begin"/>
      </w:r>
      <w:r w:rsidRPr="00BA571E">
        <w:rPr>
          <w:rFonts w:cs="Arial"/>
          <w:szCs w:val="20"/>
          <w:lang w:eastAsia="en-US"/>
        </w:rPr>
        <w:instrText xml:space="preserve"> REF _Ref120972950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2.1</w:t>
      </w:r>
      <w:r w:rsidRPr="00BA571E">
        <w:rPr>
          <w:rFonts w:cs="Arial"/>
          <w:szCs w:val="20"/>
          <w:lang w:eastAsia="en-US"/>
        </w:rPr>
        <w:fldChar w:fldCharType="end"/>
      </w:r>
      <w:r w:rsidRPr="00BA571E">
        <w:rPr>
          <w:rFonts w:cs="Arial"/>
          <w:szCs w:val="20"/>
          <w:lang w:eastAsia="en-US"/>
        </w:rPr>
        <w:t xml:space="preserve"> into a non-exclusive licence, or (b) elect to treat such non-payment as a material breach under Clause </w:t>
      </w:r>
      <w:r w:rsidRPr="00BA571E">
        <w:rPr>
          <w:rFonts w:cs="Arial"/>
          <w:szCs w:val="20"/>
          <w:lang w:eastAsia="en-US"/>
        </w:rPr>
        <w:fldChar w:fldCharType="begin"/>
      </w:r>
      <w:r w:rsidRPr="00BA571E">
        <w:rPr>
          <w:rFonts w:cs="Arial"/>
          <w:szCs w:val="20"/>
          <w:lang w:eastAsia="en-US"/>
        </w:rPr>
        <w:instrText xml:space="preserve"> REF _Ref122865100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9.3(b</w:t>
      </w:r>
      <w:proofErr w:type="gramStart"/>
      <w:r w:rsidR="00826B87">
        <w:rPr>
          <w:rFonts w:cs="Arial"/>
          <w:szCs w:val="20"/>
          <w:lang w:eastAsia="en-US"/>
        </w:rPr>
        <w:t>)(</w:t>
      </w:r>
      <w:proofErr w:type="spellStart"/>
      <w:proofErr w:type="gramEnd"/>
      <w:r w:rsidR="00826B87">
        <w:rPr>
          <w:rFonts w:cs="Arial"/>
          <w:szCs w:val="20"/>
          <w:lang w:eastAsia="en-US"/>
        </w:rPr>
        <w:t>i</w:t>
      </w:r>
      <w:proofErr w:type="spellEnd"/>
      <w:r w:rsidR="00826B87">
        <w:rPr>
          <w:rFonts w:cs="Arial"/>
          <w:szCs w:val="20"/>
          <w:lang w:eastAsia="en-US"/>
        </w:rPr>
        <w:t>)</w:t>
      </w:r>
      <w:r w:rsidRPr="00BA571E">
        <w:rPr>
          <w:rFonts w:cs="Arial"/>
          <w:szCs w:val="20"/>
          <w:lang w:eastAsia="en-US"/>
        </w:rPr>
        <w:fldChar w:fldCharType="end"/>
      </w:r>
      <w:r w:rsidRPr="00BA571E">
        <w:rPr>
          <w:rFonts w:cs="Arial"/>
          <w:szCs w:val="20"/>
          <w:lang w:eastAsia="en-US"/>
        </w:rPr>
        <w:t>; in either case by issuing a written notice to the Licensee to inform the Licensee of its decision.</w:t>
      </w:r>
      <w:bookmarkEnd w:id="15"/>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16" w:name="_Ref121300355"/>
      <w:r w:rsidRPr="00BA571E">
        <w:rPr>
          <w:rFonts w:cs="Arial"/>
          <w:szCs w:val="20"/>
          <w:lang w:eastAsia="en-US"/>
        </w:rPr>
        <w:t>[</w:t>
      </w:r>
      <w:r w:rsidRPr="00BA571E">
        <w:rPr>
          <w:rFonts w:cs="Arial"/>
          <w:i/>
          <w:szCs w:val="20"/>
          <w:lang w:eastAsia="en-US"/>
        </w:rPr>
        <w:t>Royalties on Net Sales Value</w:t>
      </w:r>
      <w:r w:rsidRPr="00BA571E">
        <w:rPr>
          <w:rFonts w:cs="Arial"/>
          <w:szCs w:val="20"/>
          <w:lang w:eastAsia="en-US"/>
        </w:rPr>
        <w:t>. The Licensee shall pay to the RPO a royalty of [●] per cent ([●]%) of the Net Sales Value of all Licensed Products, or any part thereof, sold or otherwise supplied by Licensee or its Affiliates.</w:t>
      </w:r>
      <w:bookmarkEnd w:id="16"/>
      <w:r w:rsidRPr="00BA571E">
        <w:rPr>
          <w:rFonts w:cs="Arial"/>
          <w:szCs w:val="20"/>
          <w:lang w:eastAsia="en-US"/>
        </w:rPr>
        <w:t>]</w:t>
      </w:r>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17" w:name="_Ref121300375"/>
      <w:r w:rsidRPr="00BA571E">
        <w:rPr>
          <w:rFonts w:cs="Arial"/>
          <w:iCs/>
          <w:szCs w:val="20"/>
          <w:lang w:eastAsia="en-US"/>
        </w:rPr>
        <w:t>[</w:t>
      </w:r>
      <w:r w:rsidRPr="00BA571E">
        <w:rPr>
          <w:rFonts w:cs="Arial"/>
          <w:i/>
          <w:iCs/>
          <w:szCs w:val="20"/>
          <w:lang w:eastAsia="en-US"/>
        </w:rPr>
        <w:t>Royalties on Net Receipts.</w:t>
      </w:r>
      <w:r w:rsidRPr="00BA571E">
        <w:rPr>
          <w:rFonts w:cs="Arial"/>
          <w:szCs w:val="20"/>
          <w:lang w:eastAsia="en-US"/>
        </w:rPr>
        <w:t xml:space="preserve"> The Licensee shall pay to the RPO a royalty of [●] per cent ([●]%) of Net Receipts.</w:t>
      </w:r>
      <w:bookmarkEnd w:id="17"/>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18" w:name="_Ref419897733"/>
      <w:r w:rsidRPr="00BA571E">
        <w:rPr>
          <w:rFonts w:cs="Arial"/>
          <w:iCs/>
          <w:szCs w:val="20"/>
          <w:lang w:eastAsia="en-US"/>
        </w:rPr>
        <w:t>[</w:t>
      </w:r>
      <w:r w:rsidRPr="00BA571E">
        <w:rPr>
          <w:rFonts w:cs="Arial"/>
          <w:i/>
          <w:iCs/>
          <w:szCs w:val="20"/>
          <w:lang w:eastAsia="en-US"/>
        </w:rPr>
        <w:t>Non-monetary consideration; referral to expert</w:t>
      </w:r>
      <w:r w:rsidRPr="00BA571E">
        <w:rPr>
          <w:rFonts w:cs="Arial"/>
          <w:szCs w:val="20"/>
          <w:lang w:eastAsia="en-US"/>
        </w:rPr>
        <w:t>. Where the Licensee accepts Net Receipts in the form of shares in a sub-licensee or other non-monetary receipts, the Licensee shall pay the royalty due under this Agreement to the RPO on such Net Receipts by determining the equivalent cash value of such shares or other non-monetary receipts. If the Parties disagree as to the cash value of such shares or non-monetary receipts, such disagreement shall be referred to an independent expert who shall be appointed and act in accordance with the provisions of Schedule 2 and whose decision shall be final and binding on the Parties.]</w:t>
      </w:r>
      <w:bookmarkEnd w:id="18"/>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szCs w:val="20"/>
          <w:lang w:eastAsia="en-US"/>
        </w:rPr>
        <w:t>[</w:t>
      </w:r>
      <w:r w:rsidRPr="00BA571E">
        <w:rPr>
          <w:rFonts w:cs="Arial"/>
          <w:i/>
          <w:szCs w:val="20"/>
          <w:lang w:eastAsia="en-US"/>
        </w:rPr>
        <w:t xml:space="preserve">Minimum royalties. </w:t>
      </w:r>
      <w:r w:rsidRPr="00BA571E">
        <w:rPr>
          <w:rFonts w:cs="Arial"/>
          <w:szCs w:val="20"/>
          <w:lang w:eastAsia="en-US"/>
        </w:rPr>
        <w:t xml:space="preserve">If the royalties payable under Clause </w:t>
      </w:r>
      <w:r w:rsidRPr="00BA571E">
        <w:rPr>
          <w:rFonts w:cs="Arial"/>
          <w:szCs w:val="20"/>
          <w:lang w:eastAsia="en-US"/>
        </w:rPr>
        <w:fldChar w:fldCharType="begin"/>
      </w:r>
      <w:r w:rsidRPr="00BA571E">
        <w:rPr>
          <w:rFonts w:cs="Arial"/>
          <w:szCs w:val="20"/>
          <w:lang w:eastAsia="en-US"/>
        </w:rPr>
        <w:instrText xml:space="preserve"> REF _Ref121300355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5.4</w:t>
      </w:r>
      <w:r w:rsidRPr="00BA571E">
        <w:rPr>
          <w:rFonts w:cs="Arial"/>
          <w:szCs w:val="20"/>
          <w:lang w:eastAsia="en-US"/>
        </w:rPr>
        <w:fldChar w:fldCharType="end"/>
      </w:r>
      <w:r w:rsidRPr="00BA571E">
        <w:rPr>
          <w:rFonts w:cs="Arial"/>
          <w:szCs w:val="20"/>
          <w:lang w:eastAsia="en-US"/>
        </w:rPr>
        <w:t xml:space="preserve"> and Clause </w:t>
      </w:r>
      <w:r w:rsidRPr="00BA571E">
        <w:rPr>
          <w:rFonts w:cs="Arial"/>
          <w:szCs w:val="20"/>
          <w:lang w:eastAsia="en-US"/>
        </w:rPr>
        <w:fldChar w:fldCharType="begin"/>
      </w:r>
      <w:r w:rsidRPr="00BA571E">
        <w:rPr>
          <w:rFonts w:cs="Arial"/>
          <w:szCs w:val="20"/>
          <w:lang w:eastAsia="en-US"/>
        </w:rPr>
        <w:instrText xml:space="preserve"> REF _Ref121300375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5.5</w:t>
      </w:r>
      <w:r w:rsidRPr="00BA571E">
        <w:rPr>
          <w:rFonts w:cs="Arial"/>
          <w:szCs w:val="20"/>
          <w:lang w:eastAsia="en-US"/>
        </w:rPr>
        <w:fldChar w:fldCharType="end"/>
      </w:r>
      <w:r w:rsidRPr="00BA571E">
        <w:rPr>
          <w:rFonts w:cs="Arial"/>
          <w:szCs w:val="20"/>
          <w:lang w:eastAsia="en-US"/>
        </w:rPr>
        <w:t xml:space="preserve"> are less than [●] Euro (€[●]) (“</w:t>
      </w:r>
      <w:r w:rsidRPr="00BA571E">
        <w:rPr>
          <w:rFonts w:cs="Arial"/>
          <w:b/>
          <w:szCs w:val="20"/>
          <w:lang w:eastAsia="en-US"/>
        </w:rPr>
        <w:t>Minimum Royalty</w:t>
      </w:r>
      <w:r w:rsidRPr="00BA571E">
        <w:rPr>
          <w:rFonts w:cs="Arial"/>
          <w:szCs w:val="20"/>
          <w:lang w:eastAsia="en-US"/>
        </w:rPr>
        <w:t>”) in any calendar year, the Licensee shall pay to the RPO the amount by which such royalties are less than the Minimum Royalty within sixty (60) days of the end of such calendar year, failing which the RPO shall be entitled to terminate this Agreement and all licences granted under this Agreement by notice in writing to the Licensee given at any time after the expiry of the said sixty (60) day period.  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force, and divided by three hundred and sixty five (365) days.]</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szCs w:val="20"/>
          <w:lang w:eastAsia="en-US"/>
        </w:rPr>
        <w:t>[</w:t>
      </w:r>
      <w:r w:rsidRPr="00BA571E">
        <w:rPr>
          <w:rFonts w:cs="Arial"/>
          <w:i/>
          <w:szCs w:val="20"/>
          <w:lang w:eastAsia="en-US"/>
        </w:rPr>
        <w:t>Payment frequency</w:t>
      </w:r>
      <w:r w:rsidRPr="00BA571E">
        <w:rPr>
          <w:rFonts w:cs="Arial"/>
          <w:szCs w:val="20"/>
          <w:lang w:eastAsia="en-US"/>
        </w:rPr>
        <w:t>. Royalties due under this Agreement shall be paid within thirty (30) days of the end of each quarter ending on 31 March, 30 June, 30 September and 31 December, in respect of sales and other supplies of Licensed Products made and Net Receipts generated during such quarter and within thirty (30) days of the termination of this Agreement.]</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iCs/>
          <w:szCs w:val="20"/>
          <w:lang w:eastAsia="en-US"/>
        </w:rPr>
        <w:t xml:space="preserve">Payment terms.  </w:t>
      </w:r>
      <w:r w:rsidRPr="00BA571E">
        <w:rPr>
          <w:rFonts w:cs="Arial"/>
          <w:szCs w:val="20"/>
          <w:lang w:eastAsia="en-US"/>
        </w:rPr>
        <w:t>All sums due under this Agreement:</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are exclusive of Value Added Tax which where applicable will be paid by the Licensee to the RPO in addition;</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shall be paid in Euro in cash by transferring an amount in aggregate to the following account number [●], sort code [●], account name [●], held with [●] Bank plc, [address], and in the case of sales or sub-licence income received by the Licensee in a currency other than Euro, the royalty shall be calculated in the other currency and then converted into equivalent Euro at the buying rate of such other currency </w:t>
      </w:r>
      <w:proofErr w:type="spellStart"/>
      <w:r w:rsidRPr="00BA571E">
        <w:rPr>
          <w:rFonts w:cs="Arial"/>
          <w:szCs w:val="20"/>
          <w:lang w:eastAsia="en-US"/>
        </w:rPr>
        <w:t>as</w:t>
      </w:r>
      <w:proofErr w:type="spellEnd"/>
      <w:r w:rsidRPr="00BA571E">
        <w:rPr>
          <w:rFonts w:cs="Arial"/>
          <w:szCs w:val="20"/>
          <w:lang w:eastAsia="en-US"/>
        </w:rPr>
        <w:t xml:space="preserve"> quoted by [●] Bank plc in [Dublin] as at the close of business on the last business day of the quarterly period with respect to which the payment is made;</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shall be made without deduction of income tax or other taxes, charges or duties that may be imposed, except insofar as the Licensee is required to deduct the same to comply with applicable laws. The Parties shall cooperate and take all steps reasonably and lawfully available to them, at the reasonable expense of the RPO, to avoid deducting such taxes and to obtain double taxation relief.  If the Licensee is required to make any such deduction it shall provide the RPO with such certificates or other documents as it can reasonably obtain to enable the RPO to obtain appropriate relief from double taxation of the payment in question; and</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shall be made by the due date, failing which the RPO may charge interest on any outstanding amount on a daily basis at an annual rate equivalent to [●] per cent ([●]%) above the [●] Bank plc base lending rate then in force in [Dublin].</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iCs/>
          <w:szCs w:val="20"/>
          <w:lang w:eastAsia="en-US"/>
        </w:rPr>
        <w:t xml:space="preserve">Exchange controls.  </w:t>
      </w:r>
      <w:r w:rsidRPr="00BA571E">
        <w:rPr>
          <w:rFonts w:cs="Arial"/>
          <w:szCs w:val="20"/>
          <w:lang w:eastAsia="en-US"/>
        </w:rPr>
        <w:t>If at any time during the continuation of this Agreement the Licensee is prohibited from making any of the payments required hereunder by a governmental authority in any country, then within the prescribed period for making the said payments in the appropriate manner, the Licensee shall use its best endeavours to secure from the proper authority in the relevant country permission to make the said payments and shall make them within seven (7) days of receiving such permission.  If such permission is not received within thirty (30) days of the Licensee making a request for such permission then, at the option of the RPO, the Licensee shall deposit the royalty payments due in the currency of the relevant country either in a bank account designated by the RPO within such country, or such royalty payments shall be made to an associated company of the RPO designated by the RPO and having offices in the relevant country designated by the RPO.</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szCs w:val="20"/>
          <w:lang w:eastAsia="en-US"/>
        </w:rPr>
        <w:t>[</w:t>
      </w:r>
      <w:r w:rsidRPr="00BA571E">
        <w:rPr>
          <w:rFonts w:cs="Arial"/>
          <w:i/>
          <w:szCs w:val="20"/>
          <w:lang w:eastAsia="en-US"/>
        </w:rPr>
        <w:t>Royalty statements</w:t>
      </w:r>
      <w:r w:rsidRPr="00BA571E">
        <w:rPr>
          <w:rFonts w:cs="Arial"/>
          <w:szCs w:val="20"/>
          <w:lang w:eastAsia="en-US"/>
        </w:rPr>
        <w:t xml:space="preserve">. The Licensee shall send to the RPO at the same time as each royalty payment is made in accordance with Clause </w:t>
      </w:r>
      <w:r w:rsidRPr="00BA571E">
        <w:rPr>
          <w:rFonts w:cs="Arial"/>
          <w:szCs w:val="20"/>
          <w:lang w:eastAsia="en-US"/>
        </w:rPr>
        <w:fldChar w:fldCharType="begin"/>
      </w:r>
      <w:r w:rsidRPr="00BA571E">
        <w:rPr>
          <w:rFonts w:cs="Arial"/>
          <w:szCs w:val="20"/>
          <w:lang w:eastAsia="en-US"/>
        </w:rPr>
        <w:instrText xml:space="preserve"> REF _Ref121300355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5.4</w:t>
      </w:r>
      <w:r w:rsidRPr="00BA571E">
        <w:rPr>
          <w:rFonts w:cs="Arial"/>
          <w:szCs w:val="20"/>
          <w:lang w:eastAsia="en-US"/>
        </w:rPr>
        <w:fldChar w:fldCharType="end"/>
      </w:r>
      <w:r w:rsidRPr="00BA571E">
        <w:rPr>
          <w:rFonts w:cs="Arial"/>
          <w:szCs w:val="20"/>
          <w:lang w:eastAsia="en-US"/>
        </w:rPr>
        <w:t xml:space="preserve"> or Clause </w:t>
      </w:r>
      <w:r w:rsidRPr="00BA571E">
        <w:rPr>
          <w:rFonts w:cs="Arial"/>
          <w:szCs w:val="20"/>
          <w:lang w:eastAsia="en-US"/>
        </w:rPr>
        <w:fldChar w:fldCharType="begin"/>
      </w:r>
      <w:r w:rsidRPr="00BA571E">
        <w:rPr>
          <w:rFonts w:cs="Arial"/>
          <w:szCs w:val="20"/>
          <w:lang w:eastAsia="en-US"/>
        </w:rPr>
        <w:instrText xml:space="preserve"> REF _Ref121300375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5.5</w:t>
      </w:r>
      <w:r w:rsidRPr="00BA571E">
        <w:rPr>
          <w:rFonts w:cs="Arial"/>
          <w:szCs w:val="20"/>
          <w:lang w:eastAsia="en-US"/>
        </w:rPr>
        <w:fldChar w:fldCharType="end"/>
      </w:r>
      <w:r w:rsidRPr="00BA571E">
        <w:rPr>
          <w:rFonts w:cs="Arial"/>
          <w:szCs w:val="20"/>
          <w:lang w:eastAsia="en-US"/>
        </w:rPr>
        <w:t xml:space="preserve"> a statement setting out, in respect of each territory or region in which Licensed Products are sold or supplied, the types of Licensed Product sold or supplied, the quantity of each type sold or supplied, and the total Net Sales Value, and the total Net Receipts in respect of each type and sub-licensee, expressed both in local currency and Euro and showing the conversion rates used, during the period to which the royalty payment relates.]</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19" w:name="_Ref121303457"/>
      <w:r w:rsidRPr="00BA571E">
        <w:rPr>
          <w:rFonts w:cs="Arial"/>
          <w:szCs w:val="20"/>
          <w:lang w:eastAsia="en-US"/>
        </w:rPr>
        <w:t>[</w:t>
      </w:r>
      <w:r w:rsidRPr="00BA571E">
        <w:rPr>
          <w:rFonts w:cs="Arial"/>
          <w:i/>
          <w:szCs w:val="20"/>
          <w:lang w:eastAsia="en-US"/>
        </w:rPr>
        <w:t>Records</w:t>
      </w:r>
      <w:bookmarkEnd w:id="19"/>
      <w:r w:rsidRPr="00BA571E">
        <w:rPr>
          <w:rFonts w:cs="Arial"/>
          <w:i/>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Licensee shall keep at its normal place of business detailed and up to date records and accounts showing (</w:t>
      </w:r>
      <w:proofErr w:type="spellStart"/>
      <w:r w:rsidRPr="00BA571E">
        <w:rPr>
          <w:rFonts w:cs="Arial"/>
          <w:szCs w:val="20"/>
          <w:lang w:eastAsia="en-US"/>
        </w:rPr>
        <w:t>i</w:t>
      </w:r>
      <w:proofErr w:type="spellEnd"/>
      <w:r w:rsidRPr="00BA571E">
        <w:rPr>
          <w:rFonts w:cs="Arial"/>
          <w:szCs w:val="20"/>
          <w:lang w:eastAsia="en-US"/>
        </w:rPr>
        <w:t>) the quantity, description and value of Licensed Products sold or otherwise supplied by it, and (ii) the amount of sub-licensing revenues received by it in respect of Licensed Products, in each case on a country by country basis, and being sufficient to ascertain the payments due under this Agreement.</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The Licensee shall make such records and accounts available, on reasonable notice, for inspection during business hours by an [independent chartered accountant] nominated by the RPO for the purpose of verifying the accuracy of any statement or report given by the Licensee to the RPO under this Clause </w:t>
      </w:r>
      <w:r w:rsidRPr="00BA571E">
        <w:rPr>
          <w:rFonts w:cs="Arial"/>
          <w:szCs w:val="20"/>
          <w:lang w:eastAsia="en-US"/>
        </w:rPr>
        <w:fldChar w:fldCharType="begin"/>
      </w:r>
      <w:r w:rsidRPr="00BA571E">
        <w:rPr>
          <w:rFonts w:cs="Arial"/>
          <w:szCs w:val="20"/>
          <w:lang w:eastAsia="en-US"/>
        </w:rPr>
        <w:instrText xml:space="preserve"> REF _Ref380050444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w:t>
      </w:r>
      <w:r w:rsidRPr="00BA571E">
        <w:rPr>
          <w:rFonts w:cs="Arial"/>
          <w:szCs w:val="20"/>
          <w:lang w:eastAsia="en-US"/>
        </w:rPr>
        <w:fldChar w:fldCharType="end"/>
      </w:r>
      <w:r w:rsidRPr="00BA571E">
        <w:rPr>
          <w:rFonts w:cs="Arial"/>
          <w:szCs w:val="20"/>
          <w:lang w:eastAsia="en-US"/>
        </w:rPr>
        <w:t>.  The [accountant] shall be required to keep confidential all information learnt during any such inspection, and to disclose to the RPO only such details as may be necessary to report on the accuracy of the Licensee’s statement or report. The RPO shall be responsible for the [accountant’s] charges unless the [accountant] certifies that there is an inaccuracy of more than [five per cent (5%)] in any royalty statement, in which case the Licensee shall pay his charges in respect of that inspection.</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The Licensee shall ensure that RPO has the same rights as those set out in this Clause </w:t>
      </w:r>
      <w:r w:rsidRPr="00BA571E">
        <w:rPr>
          <w:rFonts w:cs="Arial"/>
          <w:szCs w:val="20"/>
          <w:lang w:eastAsia="en-US"/>
        </w:rPr>
        <w:fldChar w:fldCharType="begin"/>
      </w:r>
      <w:r w:rsidRPr="00BA571E">
        <w:rPr>
          <w:rFonts w:cs="Arial"/>
          <w:szCs w:val="20"/>
          <w:lang w:eastAsia="en-US"/>
        </w:rPr>
        <w:instrText xml:space="preserve"> REF _Ref121303457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5.12</w:t>
      </w:r>
      <w:r w:rsidRPr="00BA571E">
        <w:rPr>
          <w:rFonts w:cs="Arial"/>
          <w:szCs w:val="20"/>
          <w:lang w:eastAsia="en-US"/>
        </w:rPr>
        <w:fldChar w:fldCharType="end"/>
      </w:r>
      <w:r w:rsidRPr="00BA571E">
        <w:rPr>
          <w:rFonts w:cs="Arial"/>
          <w:szCs w:val="20"/>
          <w:lang w:eastAsia="en-US"/>
        </w:rPr>
        <w:t xml:space="preserve"> in respect of any person that is sub-licensed under the RPO Software pursuant to this Agreement.]</w:t>
      </w:r>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r w:rsidRPr="00BA571E">
        <w:rPr>
          <w:rFonts w:cs="Arial"/>
          <w:b/>
          <w:color w:val="A626AA"/>
          <w:szCs w:val="20"/>
          <w:lang w:eastAsia="en-US"/>
        </w:rPr>
        <w:t>Commercialisation</w:t>
      </w:r>
    </w:p>
    <w:p w:rsidR="00BA571E" w:rsidRPr="00BA571E" w:rsidRDefault="00BA571E" w:rsidP="00BA571E">
      <w:pPr>
        <w:jc w:val="both"/>
        <w:rPr>
          <w:rFonts w:cs="Arial"/>
          <w:b/>
          <w:szCs w:val="20"/>
          <w:lang w:eastAsia="en-US"/>
        </w:rPr>
      </w:pPr>
    </w:p>
    <w:p w:rsidR="00BA571E" w:rsidRPr="00BA571E" w:rsidRDefault="00BA571E" w:rsidP="00BA571E">
      <w:pPr>
        <w:numPr>
          <w:ilvl w:val="1"/>
          <w:numId w:val="9"/>
        </w:numPr>
        <w:jc w:val="both"/>
        <w:rPr>
          <w:rFonts w:cs="Arial"/>
          <w:iCs/>
          <w:szCs w:val="20"/>
          <w:lang w:eastAsia="en-US"/>
        </w:rPr>
      </w:pPr>
      <w:bookmarkStart w:id="20" w:name="_Ref121303662"/>
      <w:r w:rsidRPr="00BA571E">
        <w:rPr>
          <w:rFonts w:cs="Arial"/>
          <w:i/>
          <w:iCs/>
          <w:szCs w:val="20"/>
          <w:lang w:eastAsia="en-US"/>
        </w:rPr>
        <w:t xml:space="preserve">General diligence. </w:t>
      </w:r>
      <w:r w:rsidRPr="00BA571E">
        <w:rPr>
          <w:rFonts w:cs="Arial"/>
          <w:iCs/>
          <w:szCs w:val="20"/>
          <w:lang w:eastAsia="en-US"/>
        </w:rPr>
        <w:t>The Licensee shall be exclusively responsible for the technical and commercial development of Licensed Products and shall use Diligent and Reasonable Efforts to develop and commercially exploit Licensed Products to the maximum extent in the Field and throughout the Territory.</w:t>
      </w:r>
      <w:bookmarkEnd w:id="20"/>
    </w:p>
    <w:p w:rsidR="00BA571E" w:rsidRPr="00BA571E" w:rsidRDefault="00BA571E" w:rsidP="00BA571E">
      <w:pPr>
        <w:ind w:left="567"/>
        <w:jc w:val="both"/>
        <w:rPr>
          <w:rFonts w:cs="Arial"/>
          <w:i/>
          <w:iCs/>
          <w:szCs w:val="20"/>
          <w:lang w:eastAsia="en-US"/>
        </w:rPr>
      </w:pPr>
      <w:bookmarkStart w:id="21" w:name="_Ref121304028"/>
    </w:p>
    <w:bookmarkEnd w:id="21"/>
    <w:p w:rsidR="00BA571E" w:rsidRPr="00BA571E" w:rsidRDefault="00BA571E" w:rsidP="00BA571E">
      <w:pPr>
        <w:numPr>
          <w:ilvl w:val="1"/>
          <w:numId w:val="9"/>
        </w:numPr>
        <w:jc w:val="both"/>
        <w:rPr>
          <w:rFonts w:cs="Arial"/>
          <w:szCs w:val="20"/>
          <w:lang w:eastAsia="en-US"/>
        </w:rPr>
      </w:pPr>
      <w:r w:rsidRPr="00BA571E">
        <w:rPr>
          <w:rFonts w:cs="Arial"/>
          <w:i/>
          <w:iCs/>
          <w:szCs w:val="20"/>
          <w:lang w:eastAsia="en-US"/>
        </w:rPr>
        <w:t xml:space="preserve">Annual Report. </w:t>
      </w:r>
    </w:p>
    <w:p w:rsidR="00BA571E" w:rsidRPr="00BA571E" w:rsidRDefault="00BA571E" w:rsidP="00BA571E">
      <w:pPr>
        <w:ind w:left="720"/>
        <w:contextualSpacing/>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Without prejudice to the generality of the Licensee’s obligations under Clause </w:t>
      </w:r>
      <w:r w:rsidRPr="00BA571E">
        <w:rPr>
          <w:rFonts w:cs="Arial"/>
          <w:szCs w:val="20"/>
          <w:lang w:eastAsia="en-US"/>
        </w:rPr>
        <w:fldChar w:fldCharType="begin"/>
      </w:r>
      <w:r w:rsidRPr="00BA571E">
        <w:rPr>
          <w:rFonts w:cs="Arial"/>
          <w:szCs w:val="20"/>
          <w:lang w:eastAsia="en-US"/>
        </w:rPr>
        <w:instrText xml:space="preserve"> REF _Ref121303662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6.1</w:t>
      </w:r>
      <w:r w:rsidRPr="00BA571E">
        <w:rPr>
          <w:rFonts w:cs="Arial"/>
          <w:szCs w:val="20"/>
          <w:lang w:eastAsia="en-US"/>
        </w:rPr>
        <w:fldChar w:fldCharType="end"/>
      </w:r>
      <w:r w:rsidRPr="00BA571E">
        <w:rPr>
          <w:rFonts w:cs="Arial"/>
          <w:szCs w:val="20"/>
          <w:lang w:eastAsia="en-US"/>
        </w:rPr>
        <w:t>, the Licensee shall provide at least annually to the RPO an updated, written statement (the “</w:t>
      </w:r>
      <w:r w:rsidRPr="00BA571E">
        <w:rPr>
          <w:rFonts w:cs="Arial"/>
          <w:b/>
          <w:szCs w:val="20"/>
          <w:lang w:eastAsia="en-US"/>
        </w:rPr>
        <w:t>Annual Report</w:t>
      </w:r>
      <w:r w:rsidRPr="00BA571E">
        <w:rPr>
          <w:rFonts w:cs="Arial"/>
          <w:szCs w:val="20"/>
          <w:lang w:eastAsia="en-US"/>
        </w:rPr>
        <w:t xml:space="preserve">”) that shall set out the past, current and projected activities taken or planned to be taken by the Licensee and its Affiliates and sub-licensees (if any) to bring Licensed Products to market and maximise the sale of Licensed Products in the Field throughout the Territory, including whether and when any milestone events referred to in this Agreement have been performed or are likely to be performed by the Licensee. </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The RPO’s receipt or approval of any Annual Report shall not be taken to waive or qualify the Licensee’s obligations under Clause </w:t>
      </w:r>
      <w:r w:rsidRPr="00BA571E">
        <w:rPr>
          <w:rFonts w:cs="Arial"/>
          <w:szCs w:val="20"/>
          <w:lang w:eastAsia="en-US"/>
        </w:rPr>
        <w:fldChar w:fldCharType="begin"/>
      </w:r>
      <w:r w:rsidRPr="00BA571E">
        <w:rPr>
          <w:rFonts w:cs="Arial"/>
          <w:szCs w:val="20"/>
          <w:lang w:eastAsia="en-US"/>
        </w:rPr>
        <w:instrText xml:space="preserve"> REF _Ref121303662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6.1</w:t>
      </w:r>
      <w:r w:rsidRPr="00BA571E">
        <w:rPr>
          <w:rFonts w:cs="Arial"/>
          <w:szCs w:val="20"/>
          <w:lang w:eastAsia="en-US"/>
        </w:rPr>
        <w:fldChar w:fldCharType="end"/>
      </w:r>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22" w:name="_Ref419897738"/>
      <w:r w:rsidRPr="00BA571E">
        <w:rPr>
          <w:rFonts w:cs="Arial"/>
          <w:i/>
          <w:iCs/>
          <w:szCs w:val="20"/>
          <w:lang w:eastAsia="en-US"/>
        </w:rPr>
        <w:t xml:space="preserve">Referral to expert. </w:t>
      </w:r>
      <w:r w:rsidRPr="00BA571E">
        <w:rPr>
          <w:rFonts w:cs="Arial"/>
          <w:szCs w:val="20"/>
          <w:lang w:eastAsia="en-US"/>
        </w:rPr>
        <w:t xml:space="preserve">If the RPO considers at any time during the period of this Agreement that the Licensee has without legitimate reason failed to comply with its obligations under Clause </w:t>
      </w:r>
      <w:r w:rsidRPr="00BA571E">
        <w:rPr>
          <w:rFonts w:cs="Arial"/>
          <w:szCs w:val="20"/>
          <w:lang w:eastAsia="en-US"/>
        </w:rPr>
        <w:fldChar w:fldCharType="begin"/>
      </w:r>
      <w:r w:rsidRPr="00BA571E">
        <w:rPr>
          <w:rFonts w:cs="Arial"/>
          <w:szCs w:val="20"/>
          <w:lang w:eastAsia="en-US"/>
        </w:rPr>
        <w:instrText xml:space="preserve"> REF _Ref121303662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6.1</w:t>
      </w:r>
      <w:r w:rsidRPr="00BA571E">
        <w:rPr>
          <w:rFonts w:cs="Arial"/>
          <w:szCs w:val="20"/>
          <w:lang w:eastAsia="en-US"/>
        </w:rPr>
        <w:fldChar w:fldCharType="end"/>
      </w:r>
      <w:r w:rsidRPr="00BA571E">
        <w:rPr>
          <w:rFonts w:cs="Arial"/>
          <w:szCs w:val="20"/>
          <w:lang w:eastAsia="en-US"/>
        </w:rPr>
        <w:t>, the RPO shall be entitled to refer to an independent expert the following questions:</w:t>
      </w:r>
      <w:bookmarkEnd w:id="22"/>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whether the Licensee has complied with its obligations under Clause </w:t>
      </w:r>
      <w:r w:rsidRPr="00BA571E">
        <w:rPr>
          <w:rFonts w:cs="Arial"/>
          <w:szCs w:val="20"/>
          <w:lang w:eastAsia="en-US"/>
        </w:rPr>
        <w:fldChar w:fldCharType="begin"/>
      </w:r>
      <w:r w:rsidRPr="00BA571E">
        <w:rPr>
          <w:rFonts w:cs="Arial"/>
          <w:szCs w:val="20"/>
          <w:lang w:eastAsia="en-US"/>
        </w:rPr>
        <w:instrText xml:space="preserve"> REF _Ref121303662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6.1</w:t>
      </w:r>
      <w:r w:rsidRPr="00BA571E">
        <w:rPr>
          <w:rFonts w:cs="Arial"/>
          <w:szCs w:val="20"/>
          <w:lang w:eastAsia="en-US"/>
        </w:rPr>
        <w:fldChar w:fldCharType="end"/>
      </w:r>
      <w:r w:rsidRPr="00BA571E">
        <w:rPr>
          <w:rFonts w:cs="Arial"/>
          <w:szCs w:val="20"/>
          <w:lang w:eastAsia="en-US"/>
        </w:rPr>
        <w:t>; and if not</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what specific action the Licensee should have taken ("</w:t>
      </w:r>
      <w:r w:rsidRPr="00BA571E">
        <w:rPr>
          <w:rFonts w:cs="Arial"/>
          <w:b/>
          <w:szCs w:val="20"/>
          <w:lang w:eastAsia="en-US"/>
        </w:rPr>
        <w:t>Specific Action</w:t>
      </w:r>
      <w:r w:rsidRPr="00BA571E">
        <w:rPr>
          <w:rFonts w:cs="Arial"/>
          <w:szCs w:val="20"/>
          <w:lang w:eastAsia="en-US"/>
        </w:rPr>
        <w:t>") in order to have so complied.</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iCs/>
          <w:szCs w:val="20"/>
          <w:lang w:eastAsia="en-US"/>
        </w:rPr>
        <w:t xml:space="preserve">Appointment of expert. </w:t>
      </w:r>
      <w:r w:rsidRPr="00BA571E">
        <w:rPr>
          <w:rFonts w:cs="Arial"/>
          <w:szCs w:val="20"/>
          <w:lang w:eastAsia="en-US"/>
        </w:rPr>
        <w:t>The independent expert shall be appointed in accordance with the provisions of Schedule 2 and his decision shall be final and binding on the Parties.</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23" w:name="_Ref121304089"/>
      <w:r w:rsidRPr="00BA571E">
        <w:rPr>
          <w:rFonts w:cs="Arial"/>
          <w:i/>
          <w:iCs/>
          <w:szCs w:val="20"/>
          <w:lang w:eastAsia="en-US"/>
        </w:rPr>
        <w:t xml:space="preserve">Consequences of expert’s decision. </w:t>
      </w:r>
      <w:r w:rsidRPr="00BA571E">
        <w:rPr>
          <w:rFonts w:cs="Arial"/>
          <w:szCs w:val="20"/>
          <w:lang w:eastAsia="en-US"/>
        </w:rPr>
        <w:t xml:space="preserve">If the expert determines that the Licensee has failed to comply with its obligations under Clause </w:t>
      </w:r>
      <w:r w:rsidRPr="00BA571E">
        <w:rPr>
          <w:rFonts w:cs="Arial"/>
          <w:szCs w:val="20"/>
          <w:lang w:eastAsia="en-US"/>
        </w:rPr>
        <w:fldChar w:fldCharType="begin"/>
      </w:r>
      <w:r w:rsidRPr="00BA571E">
        <w:rPr>
          <w:rFonts w:cs="Arial"/>
          <w:szCs w:val="20"/>
          <w:lang w:eastAsia="en-US"/>
        </w:rPr>
        <w:instrText xml:space="preserve"> REF _Ref121303662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6.1</w:t>
      </w:r>
      <w:r w:rsidRPr="00BA571E">
        <w:rPr>
          <w:rFonts w:cs="Arial"/>
          <w:szCs w:val="20"/>
          <w:lang w:eastAsia="en-US"/>
        </w:rPr>
        <w:fldChar w:fldCharType="end"/>
      </w:r>
      <w:r w:rsidRPr="00BA571E">
        <w:rPr>
          <w:rFonts w:cs="Arial"/>
          <w:szCs w:val="20"/>
          <w:lang w:eastAsia="en-US"/>
        </w:rPr>
        <w:t>, and if the Licensee fails to take the Specific Action within six (6) months of the expert giving his decision in accordance with Schedule 2, the RPO shall be entitled, by giving, at any time within three (3) months after the end of that six (6) month period, not less than three (3) months' notice to terminate this Agreement and the licences granted to the Licensee under Clause 2.</w:t>
      </w:r>
      <w:bookmarkEnd w:id="23"/>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r w:rsidRPr="00BA571E">
        <w:rPr>
          <w:rFonts w:cs="Arial"/>
          <w:b/>
          <w:color w:val="A626AA"/>
          <w:szCs w:val="20"/>
          <w:lang w:eastAsia="en-US"/>
        </w:rPr>
        <w:t>Intellectual property</w:t>
      </w:r>
    </w:p>
    <w:p w:rsidR="00BA571E" w:rsidRPr="00BA571E" w:rsidRDefault="00BA571E" w:rsidP="00BA571E">
      <w:pPr>
        <w:jc w:val="both"/>
        <w:rPr>
          <w:rFonts w:cs="Arial"/>
          <w:b/>
          <w:szCs w:val="20"/>
          <w:lang w:eastAsia="en-US"/>
        </w:rPr>
      </w:pPr>
    </w:p>
    <w:p w:rsidR="00BA571E" w:rsidRPr="00BA571E" w:rsidRDefault="00BA571E" w:rsidP="00BA571E">
      <w:pPr>
        <w:numPr>
          <w:ilvl w:val="1"/>
          <w:numId w:val="9"/>
        </w:numPr>
        <w:jc w:val="both"/>
        <w:rPr>
          <w:rFonts w:cs="Arial"/>
          <w:szCs w:val="20"/>
          <w:lang w:eastAsia="en-US"/>
        </w:rPr>
      </w:pPr>
      <w:bookmarkStart w:id="24" w:name="_Ref121306112"/>
      <w:r w:rsidRPr="00BA571E">
        <w:rPr>
          <w:rFonts w:cs="Arial"/>
          <w:i/>
          <w:szCs w:val="20"/>
          <w:lang w:eastAsia="en-US"/>
        </w:rPr>
        <w:t>Infringement of the RPO Software</w:t>
      </w:r>
      <w:bookmarkEnd w:id="24"/>
      <w:r w:rsidRPr="00BA571E">
        <w:rPr>
          <w:rFonts w:cs="Arial"/>
          <w:i/>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25" w:name="_Ref121306130"/>
      <w:r w:rsidRPr="00BA571E">
        <w:rPr>
          <w:rFonts w:cs="Arial"/>
          <w:szCs w:val="20"/>
          <w:lang w:eastAsia="en-US"/>
        </w:rPr>
        <w:t>Each Party shall inform the other Party promptly if it becomes aware of any infringement or potential infringement of any intellectual property rights that subsist in the RPO Software</w:t>
      </w:r>
      <w:r w:rsidRPr="00BA571E">
        <w:rPr>
          <w:rFonts w:cs="Arial"/>
          <w:i/>
          <w:szCs w:val="20"/>
          <w:lang w:eastAsia="en-US"/>
        </w:rPr>
        <w:t xml:space="preserve"> </w:t>
      </w:r>
      <w:r w:rsidRPr="00BA571E">
        <w:rPr>
          <w:rFonts w:cs="Arial"/>
          <w:szCs w:val="20"/>
          <w:lang w:eastAsia="en-US"/>
        </w:rPr>
        <w:t>in the Field, and the Parties shall consult with each other to decide the best way to respond to such infringement.</w:t>
      </w:r>
      <w:bookmarkEnd w:id="25"/>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If the Parties fail to agree on a joint programme of action for responding to such infringement, including how the costs of any such action are to be borne and how any damages or other sums received from such action are to be distributed, then the Licensee shall be entitled to take action against the third party at its sole expense, subject to the following provisions of this Clause </w:t>
      </w:r>
      <w:r w:rsidRPr="00BA571E">
        <w:rPr>
          <w:rFonts w:cs="Arial"/>
          <w:szCs w:val="20"/>
          <w:lang w:eastAsia="en-US"/>
        </w:rPr>
        <w:fldChar w:fldCharType="begin"/>
      </w:r>
      <w:r w:rsidRPr="00BA571E">
        <w:rPr>
          <w:rFonts w:cs="Arial"/>
          <w:szCs w:val="20"/>
          <w:lang w:eastAsia="en-US"/>
        </w:rPr>
        <w:instrText xml:space="preserve"> REF _Ref121306112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7.1</w:t>
      </w:r>
      <w:r w:rsidRPr="00BA571E">
        <w:rPr>
          <w:rFonts w:cs="Arial"/>
          <w:szCs w:val="20"/>
          <w:lang w:eastAsia="en-US"/>
        </w:rPr>
        <w:fldChar w:fldCharType="end"/>
      </w:r>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lastRenderedPageBreak/>
        <w:t xml:space="preserve">Before starting any legal action under Clause </w:t>
      </w:r>
      <w:r w:rsidRPr="00BA571E">
        <w:rPr>
          <w:rFonts w:cs="Arial"/>
          <w:szCs w:val="20"/>
          <w:lang w:eastAsia="en-US"/>
        </w:rPr>
        <w:fldChar w:fldCharType="begin"/>
      </w:r>
      <w:r w:rsidRPr="00BA571E">
        <w:rPr>
          <w:rFonts w:cs="Arial"/>
          <w:szCs w:val="20"/>
          <w:lang w:eastAsia="en-US"/>
        </w:rPr>
        <w:instrText xml:space="preserve"> REF _Ref121306112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7.1</w:t>
      </w:r>
      <w:r w:rsidRPr="00BA571E">
        <w:rPr>
          <w:rFonts w:cs="Arial"/>
          <w:szCs w:val="20"/>
          <w:lang w:eastAsia="en-US"/>
        </w:rPr>
        <w:fldChar w:fldCharType="end"/>
      </w:r>
      <w:r w:rsidRPr="00BA571E">
        <w:rPr>
          <w:rFonts w:cs="Arial"/>
          <w:szCs w:val="20"/>
          <w:lang w:eastAsia="en-US"/>
        </w:rPr>
        <w:t>(b), the Licensee shall consult with the RPO as to the advisability of the action or settlement, its effect on the good name of the RPO, the public interest, and how the action should be conducted.</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If the alleged infringement is both within and outside the Field, the Parties shall also co-operate with the RPO’s other licensees (if any) in relation to any such action.</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Licensee shall reimburse the RPO for any reasonable expenses incurred in assisting it in such action. The Licensee shall pay the RPO royalties, in accordance with Clause 5, on any damages received from such action as if the amount of such damages after deduction of both Parties’ reasonable expenses in relation to the action were Net Receipts.</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RPO shall agree to be joined in any suit to enforce such rights subject to being indemnified and secured in a reasonable manner as to any costs, damages, expenses or other liability and shall have the right to be separately represented by its own counsel at its own expense.</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If, within six (6) months of the Licensee first becoming aware of any potential infringement of any intellectual property rights that subsist in the RPO Software, the Licensee is unsuccessful in persuading the alleged infringer to desist or fails to initiate an infringement action, the RPO shall have the right, at its sole discretion, to prosecute such infringement under its sole control and at its sole expense, and any damages or other payments recovered shall belong solely to the RPO.</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iCs/>
          <w:szCs w:val="20"/>
          <w:lang w:eastAsia="en-US"/>
        </w:rPr>
      </w:pPr>
      <w:r w:rsidRPr="00BA571E">
        <w:rPr>
          <w:rFonts w:cs="Arial"/>
          <w:i/>
          <w:szCs w:val="20"/>
          <w:lang w:eastAsia="en-US"/>
        </w:rPr>
        <w:t>Infringement of third party rights.</w:t>
      </w:r>
    </w:p>
    <w:p w:rsidR="00BA571E" w:rsidRPr="00BA571E" w:rsidRDefault="00BA571E" w:rsidP="00BA571E">
      <w:pPr>
        <w:jc w:val="both"/>
        <w:rPr>
          <w:rFonts w:cs="Arial"/>
          <w:iCs/>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If any warning letter or other notice of infringement is received by a Party, or legal suit or other action is brought against a Party, alleging infringement of third party rights in the manufacture, use or sale of any Licensed Product or in the use of the RPO Software, that Party shall promptly provide full details to the other Party, and the Parties shall discuss the best way to respond.</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bCs/>
          <w:szCs w:val="20"/>
          <w:lang w:eastAsia="en-US"/>
        </w:rPr>
      </w:pPr>
      <w:r w:rsidRPr="00BA571E">
        <w:rPr>
          <w:rFonts w:cs="Arial"/>
          <w:szCs w:val="20"/>
          <w:lang w:eastAsia="en-US"/>
        </w:rPr>
        <w:t>The Licensee shall have the right but not the obligation to defend such suit to the extent it relates to activities in the Field and shall have the right to settle with such third party, provided that if any action or proposed settlement involves the making of any statement, express or implied, concerning the validity of any intellectual property rights that subsist in the RPO Software, the consent of the RPO must be obtained before taking such action or making such settlement.</w:t>
      </w:r>
    </w:p>
    <w:p w:rsidR="00BA571E" w:rsidRPr="00BA571E" w:rsidRDefault="00BA571E" w:rsidP="00BA571E">
      <w:pPr>
        <w:ind w:left="720"/>
        <w:contextualSpacing/>
        <w:jc w:val="both"/>
        <w:rPr>
          <w:rFonts w:cs="Arial"/>
          <w:bCs/>
          <w:szCs w:val="20"/>
          <w:lang w:eastAsia="en-US"/>
        </w:rPr>
      </w:pPr>
    </w:p>
    <w:p w:rsidR="00BA571E" w:rsidRPr="00BA571E" w:rsidRDefault="00BA571E" w:rsidP="00BA571E">
      <w:pPr>
        <w:numPr>
          <w:ilvl w:val="0"/>
          <w:numId w:val="9"/>
        </w:numPr>
        <w:jc w:val="both"/>
        <w:rPr>
          <w:rFonts w:cs="Arial"/>
          <w:b/>
          <w:color w:val="A626AA"/>
          <w:szCs w:val="20"/>
          <w:lang w:eastAsia="en-US"/>
        </w:rPr>
      </w:pPr>
      <w:bookmarkStart w:id="26" w:name="_Ref121310322"/>
      <w:r w:rsidRPr="00BA571E">
        <w:rPr>
          <w:rFonts w:cs="Arial"/>
          <w:b/>
          <w:color w:val="A626AA"/>
          <w:szCs w:val="20"/>
          <w:lang w:eastAsia="en-US"/>
        </w:rPr>
        <w:t>Warranties and liability</w:t>
      </w:r>
      <w:bookmarkEnd w:id="26"/>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Warranties by RPO</w:t>
      </w:r>
      <w:r w:rsidRPr="00BA571E">
        <w:rPr>
          <w:rFonts w:cs="Arial"/>
          <w:szCs w:val="20"/>
          <w:lang w:eastAsia="en-US"/>
        </w:rPr>
        <w:t>. The RPO warrants and undertakes as follows:</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Subject to Clause </w:t>
      </w:r>
      <w:r w:rsidRPr="00BA571E">
        <w:rPr>
          <w:rFonts w:cs="Arial"/>
          <w:szCs w:val="20"/>
          <w:lang w:eastAsia="en-US"/>
        </w:rPr>
        <w:fldChar w:fldCharType="begin"/>
      </w:r>
      <w:r w:rsidRPr="00BA571E">
        <w:rPr>
          <w:rFonts w:cs="Arial"/>
          <w:szCs w:val="20"/>
          <w:lang w:eastAsia="en-US"/>
        </w:rPr>
        <w:instrText xml:space="preserve"> REF _Ref420585503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8.2(b)</w:t>
      </w:r>
      <w:r w:rsidRPr="00BA571E">
        <w:rPr>
          <w:rFonts w:cs="Arial"/>
          <w:szCs w:val="20"/>
          <w:lang w:eastAsia="en-US"/>
        </w:rPr>
        <w:fldChar w:fldCharType="end"/>
      </w:r>
      <w:r w:rsidRPr="00BA571E">
        <w:rPr>
          <w:rFonts w:cs="Arial"/>
          <w:szCs w:val="20"/>
          <w:lang w:eastAsia="en-US"/>
        </w:rPr>
        <w:t>, it is the proprietor of any copyright that subsists in the RPO Software; and</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It has not done, and shall not do nor agree to do during the continuation of this Agreement, any of the following things if to do so would be inconsistent with the exercise by the Licensee of the rights granted to it under this Agreement, namely:</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right" w:pos="1701"/>
          <w:tab w:val="num" w:pos="1800"/>
        </w:tabs>
        <w:jc w:val="both"/>
        <w:rPr>
          <w:rFonts w:cs="Arial"/>
          <w:szCs w:val="20"/>
          <w:lang w:eastAsia="en-US"/>
        </w:rPr>
      </w:pPr>
      <w:r w:rsidRPr="00BA571E">
        <w:rPr>
          <w:rFonts w:cs="Arial"/>
          <w:szCs w:val="20"/>
          <w:lang w:eastAsia="en-US"/>
        </w:rPr>
        <w:t>granted or agreed to grant any rights to use the RPO Software in the Field in the Territory to any other person; and</w:t>
      </w:r>
    </w:p>
    <w:p w:rsidR="00BA571E" w:rsidRPr="00BA571E" w:rsidRDefault="00BA571E" w:rsidP="00BA571E">
      <w:pPr>
        <w:ind w:left="1134"/>
        <w:jc w:val="both"/>
        <w:rPr>
          <w:rFonts w:cs="Arial"/>
          <w:szCs w:val="20"/>
          <w:lang w:eastAsia="en-US"/>
        </w:rPr>
      </w:pPr>
    </w:p>
    <w:p w:rsidR="00BA571E" w:rsidRPr="00BA571E" w:rsidRDefault="00BA571E" w:rsidP="00BA571E">
      <w:pPr>
        <w:numPr>
          <w:ilvl w:val="3"/>
          <w:numId w:val="9"/>
        </w:numPr>
        <w:tabs>
          <w:tab w:val="right" w:pos="1701"/>
        </w:tabs>
        <w:jc w:val="both"/>
        <w:rPr>
          <w:rFonts w:cs="Arial"/>
          <w:szCs w:val="20"/>
          <w:lang w:eastAsia="en-US"/>
        </w:rPr>
      </w:pPr>
      <w:proofErr w:type="gramStart"/>
      <w:r w:rsidRPr="00BA571E">
        <w:rPr>
          <w:rFonts w:cs="Arial"/>
          <w:szCs w:val="20"/>
          <w:lang w:eastAsia="en-US"/>
        </w:rPr>
        <w:t>assigned</w:t>
      </w:r>
      <w:proofErr w:type="gramEnd"/>
      <w:r w:rsidRPr="00BA571E">
        <w:rPr>
          <w:rFonts w:cs="Arial"/>
          <w:szCs w:val="20"/>
          <w:lang w:eastAsia="en-US"/>
        </w:rPr>
        <w:t xml:space="preserve">, mortgaged, charged, or otherwise transferred any copyright that subsists in the RPO Software in the Field in the Territory or (subject to Clause </w:t>
      </w:r>
      <w:r w:rsidRPr="00BA571E">
        <w:rPr>
          <w:rFonts w:cs="Arial"/>
          <w:szCs w:val="20"/>
          <w:lang w:eastAsia="en-US"/>
        </w:rPr>
        <w:fldChar w:fldCharType="begin"/>
      </w:r>
      <w:r w:rsidRPr="00BA571E">
        <w:rPr>
          <w:rFonts w:cs="Arial"/>
          <w:szCs w:val="20"/>
          <w:lang w:eastAsia="en-US"/>
        </w:rPr>
        <w:instrText xml:space="preserve"> REF _Ref90276042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10.3(b)</w:t>
      </w:r>
      <w:r w:rsidRPr="00BA571E">
        <w:rPr>
          <w:rFonts w:cs="Arial"/>
          <w:szCs w:val="20"/>
          <w:lang w:eastAsia="en-US"/>
        </w:rPr>
        <w:fldChar w:fldCharType="end"/>
      </w:r>
      <w:r w:rsidRPr="00BA571E">
        <w:rPr>
          <w:rFonts w:cs="Arial"/>
          <w:szCs w:val="20"/>
          <w:lang w:eastAsia="en-US"/>
        </w:rPr>
        <w:t>) any of its rights or obligations under this Agreement.</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27" w:name="_Ref420585462"/>
      <w:r w:rsidRPr="00BA571E">
        <w:rPr>
          <w:rFonts w:cs="Arial"/>
          <w:i/>
          <w:szCs w:val="20"/>
          <w:lang w:eastAsia="en-US"/>
        </w:rPr>
        <w:t xml:space="preserve">Acknowledgements. </w:t>
      </w:r>
      <w:r w:rsidRPr="00BA571E">
        <w:rPr>
          <w:rFonts w:cs="Arial"/>
          <w:szCs w:val="20"/>
          <w:lang w:eastAsia="en-US"/>
        </w:rPr>
        <w:t>The Licensee acknowledges and agrees that:</w:t>
      </w:r>
      <w:bookmarkEnd w:id="27"/>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lastRenderedPageBreak/>
        <w:t>the RPO Software is at an early stage of development.  Accordingly, specific results cannot be guaranteed and any results, materials, information or other items (together “</w:t>
      </w:r>
      <w:r w:rsidRPr="00BA571E">
        <w:rPr>
          <w:rFonts w:cs="Arial"/>
          <w:b/>
          <w:szCs w:val="20"/>
          <w:lang w:eastAsia="en-US"/>
        </w:rPr>
        <w:t>Delivered Items</w:t>
      </w:r>
      <w:r w:rsidRPr="00BA571E">
        <w:rPr>
          <w:rFonts w:cs="Arial"/>
          <w:szCs w:val="20"/>
          <w:lang w:eastAsia="en-US"/>
        </w:rPr>
        <w:t>”) provided under this Agreement are provided ’as is’ and without any express or implied warranties, representations or undertakings. As examples, but without limiting the foregoing, the RPO does not give any warranty that Delivered Items are of merchantable or satisfactory quality, are fit for any particular purpose, comply with any sample or description, nor are free from bugs, errors, viruses, or other harmful elements; and</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28" w:name="_Ref420585503"/>
      <w:r w:rsidRPr="00BA571E">
        <w:rPr>
          <w:rFonts w:cs="Arial"/>
          <w:szCs w:val="20"/>
          <w:lang w:eastAsia="en-US"/>
        </w:rPr>
        <w:t>the RPO has not performed any searches or investigations into the existence of any third party rights that may affect the RPO Software.</w:t>
      </w:r>
      <w:bookmarkEnd w:id="28"/>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29" w:name="_Ref421276222"/>
      <w:r w:rsidRPr="00BA571E">
        <w:rPr>
          <w:rFonts w:cs="Arial"/>
          <w:i/>
          <w:szCs w:val="20"/>
          <w:lang w:eastAsia="en-US"/>
        </w:rPr>
        <w:t>No other warranties.</w:t>
      </w:r>
      <w:bookmarkEnd w:id="29"/>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30" w:name="_Ref421276202"/>
      <w:r w:rsidRPr="00BA571E">
        <w:rPr>
          <w:rFonts w:cs="Arial"/>
          <w:szCs w:val="20"/>
          <w:lang w:eastAsia="en-US"/>
        </w:rPr>
        <w:t>Each of the Licensee and the RPO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w:t>
      </w:r>
      <w:bookmarkEnd w:id="30"/>
      <w:r w:rsidRPr="00BA571E">
        <w:rPr>
          <w:rFonts w:cs="Arial"/>
          <w:szCs w:val="20"/>
          <w:lang w:eastAsia="en-US"/>
        </w:rPr>
        <w:t xml:space="preserve"> </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Without limiting the scope of Clause </w:t>
      </w:r>
      <w:r w:rsidRPr="00BA571E">
        <w:rPr>
          <w:rFonts w:cs="Arial"/>
          <w:szCs w:val="20"/>
          <w:lang w:eastAsia="en-US"/>
        </w:rPr>
        <w:fldChar w:fldCharType="begin"/>
      </w:r>
      <w:r w:rsidRPr="00BA571E">
        <w:rPr>
          <w:rFonts w:cs="Arial"/>
          <w:szCs w:val="20"/>
          <w:lang w:eastAsia="en-US"/>
        </w:rPr>
        <w:instrText xml:space="preserve"> REF _Ref421276202 \w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8.3(a)</w:t>
      </w:r>
      <w:r w:rsidRPr="00BA571E">
        <w:rPr>
          <w:rFonts w:cs="Arial"/>
          <w:szCs w:val="20"/>
          <w:lang w:eastAsia="en-US"/>
        </w:rPr>
        <w:fldChar w:fldCharType="end"/>
      </w:r>
      <w:r w:rsidRPr="00BA571E">
        <w:rPr>
          <w:rFonts w:cs="Arial"/>
          <w:szCs w:val="20"/>
          <w:lang w:eastAsia="en-US"/>
        </w:rPr>
        <w:t>, the RPO does not make any representation nor give any warranty or undertaking:</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num" w:pos="1701"/>
        </w:tabs>
        <w:jc w:val="both"/>
        <w:rPr>
          <w:rFonts w:cs="Arial"/>
          <w:szCs w:val="20"/>
          <w:lang w:eastAsia="en-US"/>
        </w:rPr>
      </w:pPr>
      <w:r w:rsidRPr="00BA571E">
        <w:rPr>
          <w:rFonts w:cs="Arial"/>
          <w:szCs w:val="20"/>
          <w:lang w:eastAsia="en-US"/>
        </w:rPr>
        <w:t>as to the scope, efficacy or usefulness of the RPO Software; or</w:t>
      </w:r>
    </w:p>
    <w:p w:rsidR="00BA571E" w:rsidRPr="00BA571E" w:rsidRDefault="00BA571E" w:rsidP="00BA571E">
      <w:pPr>
        <w:tabs>
          <w:tab w:val="num" w:pos="1701"/>
        </w:tabs>
        <w:jc w:val="both"/>
        <w:rPr>
          <w:rFonts w:cs="Arial"/>
          <w:szCs w:val="20"/>
          <w:lang w:eastAsia="en-US"/>
        </w:rPr>
      </w:pPr>
    </w:p>
    <w:p w:rsidR="00BA571E" w:rsidRPr="00BA571E" w:rsidRDefault="00BA571E" w:rsidP="00BA571E">
      <w:pPr>
        <w:numPr>
          <w:ilvl w:val="3"/>
          <w:numId w:val="9"/>
        </w:numPr>
        <w:tabs>
          <w:tab w:val="num" w:pos="1701"/>
        </w:tabs>
        <w:jc w:val="both"/>
        <w:rPr>
          <w:rFonts w:cs="Arial"/>
          <w:szCs w:val="20"/>
          <w:lang w:eastAsia="en-US"/>
        </w:rPr>
      </w:pPr>
      <w:r w:rsidRPr="00BA571E">
        <w:rPr>
          <w:rFonts w:cs="Arial"/>
          <w:szCs w:val="20"/>
          <w:lang w:eastAsia="en-US"/>
        </w:rPr>
        <w:t>that the use of the RPO Software, the manufacture, sale or use of the Licensed Products or the exercise of any of the rights granted under this Agreement will not infringe any intellectual property or other rights of any other person; or</w:t>
      </w:r>
    </w:p>
    <w:p w:rsidR="00BA571E" w:rsidRPr="00BA571E" w:rsidRDefault="00BA571E" w:rsidP="00BA571E">
      <w:pPr>
        <w:tabs>
          <w:tab w:val="num" w:pos="1701"/>
        </w:tabs>
        <w:jc w:val="both"/>
        <w:rPr>
          <w:rFonts w:cs="Arial"/>
          <w:szCs w:val="20"/>
          <w:lang w:eastAsia="en-US"/>
        </w:rPr>
      </w:pPr>
    </w:p>
    <w:p w:rsidR="00BA571E" w:rsidRPr="00BA571E" w:rsidRDefault="00BA571E" w:rsidP="00BA571E">
      <w:pPr>
        <w:numPr>
          <w:ilvl w:val="3"/>
          <w:numId w:val="9"/>
        </w:numPr>
        <w:tabs>
          <w:tab w:val="num" w:pos="1701"/>
        </w:tabs>
        <w:jc w:val="both"/>
        <w:rPr>
          <w:rFonts w:cs="Arial"/>
          <w:szCs w:val="20"/>
          <w:lang w:eastAsia="en-US"/>
        </w:rPr>
      </w:pPr>
      <w:r w:rsidRPr="00BA571E">
        <w:rPr>
          <w:rFonts w:cs="Arial"/>
          <w:szCs w:val="20"/>
          <w:lang w:eastAsia="en-US"/>
        </w:rPr>
        <w:t>that the RPO Software and any other information communicated by the RPO to the Licensee under or in connection with this Agreement will produce Licensed Products of satisfactory quality or fit for the purpose for which the Licensee intended or that any product will not have any latent or other defects, whether or not discoverable; or</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num" w:pos="1701"/>
        </w:tabs>
        <w:jc w:val="both"/>
        <w:rPr>
          <w:rFonts w:cs="Arial"/>
          <w:szCs w:val="20"/>
          <w:lang w:eastAsia="en-US"/>
        </w:rPr>
      </w:pPr>
      <w:r w:rsidRPr="00BA571E">
        <w:rPr>
          <w:rFonts w:cs="Arial"/>
          <w:szCs w:val="20"/>
          <w:lang w:eastAsia="en-US"/>
        </w:rPr>
        <w:t>as imposing any obligation on the RPO to bring or prosecute actions or proceedings against third parties for infringement of any intellectual property rights that subsist in the RPO Software; or</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num" w:pos="1701"/>
        </w:tabs>
        <w:jc w:val="both"/>
        <w:rPr>
          <w:rFonts w:cs="Arial"/>
          <w:szCs w:val="20"/>
          <w:lang w:eastAsia="en-US"/>
        </w:rPr>
      </w:pPr>
      <w:r w:rsidRPr="00BA571E">
        <w:rPr>
          <w:rFonts w:cs="Arial"/>
          <w:szCs w:val="20"/>
          <w:lang w:eastAsia="en-US"/>
        </w:rPr>
        <w:t>as imposing any liability on the RPO in the event that any third party supplies Licensed Products to customers located in the Territory.</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31" w:name="_Ref121309852"/>
      <w:bookmarkStart w:id="32" w:name="_Ref90277836"/>
      <w:r w:rsidRPr="00BA571E">
        <w:rPr>
          <w:rFonts w:cs="Arial"/>
          <w:i/>
          <w:szCs w:val="20"/>
          <w:lang w:eastAsia="en-US"/>
        </w:rPr>
        <w:t>Indemnity</w:t>
      </w:r>
      <w:r w:rsidRPr="00BA571E">
        <w:rPr>
          <w:rFonts w:cs="Arial"/>
          <w:szCs w:val="20"/>
          <w:lang w:eastAsia="en-US"/>
        </w:rPr>
        <w:t>. The Licensee shall indemnify the RPO against all third party Claims that may be asserted against or suffered by the RPO and which relate to:</w:t>
      </w:r>
      <w:bookmarkEnd w:id="31"/>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use by the Licensee or any of its Affiliates or sub-licensees of the RPO Software;</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development, manufacture, use, marketing or sale of, or any other dealing in, any of the Licensed Products, by the Licensee or any of its Affiliates or sub-licensees, or subsequently by any Customer or any other person, including claims based on product liability laws; or</w:t>
      </w:r>
    </w:p>
    <w:p w:rsidR="00BA571E" w:rsidRPr="00BA571E" w:rsidRDefault="00BA571E" w:rsidP="00BA571E">
      <w:pPr>
        <w:ind w:left="720"/>
        <w:contextualSpacing/>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a breach by the Licensee of any laws or regulations in the Territory, including any Bribery Event.</w:t>
      </w:r>
      <w:bookmarkEnd w:id="32"/>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33" w:name="_Ref426632262"/>
      <w:bookmarkStart w:id="34" w:name="_Ref121308124"/>
      <w:r w:rsidRPr="00BA571E">
        <w:rPr>
          <w:rFonts w:cs="Arial"/>
          <w:i/>
          <w:szCs w:val="20"/>
          <w:lang w:eastAsia="en-US"/>
        </w:rPr>
        <w:t xml:space="preserve">Conditions for the indemnity. </w:t>
      </w:r>
      <w:r w:rsidRPr="00BA571E">
        <w:rPr>
          <w:rFonts w:cs="Arial"/>
          <w:szCs w:val="20"/>
          <w:lang w:eastAsia="en-US"/>
        </w:rPr>
        <w:t>If the RPO seeks indemnification pursuant to Clause 8.4,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RPO’s prior written consent. The RPO and the Licensee shall co-operate with each other in the defence of such claim.</w:t>
      </w:r>
      <w:bookmarkEnd w:id="33"/>
      <w:r w:rsidRPr="00BA571E">
        <w:rPr>
          <w:rFonts w:cs="Arial"/>
          <w:szCs w:val="20"/>
          <w:lang w:eastAsia="en-US"/>
        </w:rPr>
        <w:t xml:space="preserve"> </w:t>
      </w:r>
    </w:p>
    <w:p w:rsidR="00BA571E" w:rsidRPr="00BA571E" w:rsidRDefault="00BA571E" w:rsidP="00BA571E">
      <w:pPr>
        <w:ind w:left="567"/>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35" w:name="_Ref416795451"/>
      <w:r w:rsidRPr="00BA571E">
        <w:rPr>
          <w:rFonts w:cs="Arial"/>
          <w:i/>
          <w:szCs w:val="20"/>
          <w:lang w:eastAsia="en-US"/>
        </w:rPr>
        <w:lastRenderedPageBreak/>
        <w:t>Liability of the Parties.</w:t>
      </w:r>
      <w:bookmarkEnd w:id="34"/>
      <w:bookmarkEnd w:id="35"/>
    </w:p>
    <w:p w:rsidR="00BA571E" w:rsidRPr="00BA571E" w:rsidRDefault="00BA571E" w:rsidP="00BA571E">
      <w:pPr>
        <w:jc w:val="both"/>
        <w:rPr>
          <w:rFonts w:cs="Arial"/>
          <w:i/>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iCs/>
          <w:szCs w:val="20"/>
          <w:lang w:eastAsia="en-US"/>
        </w:rPr>
        <w:t xml:space="preserve">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 </w:t>
      </w:r>
      <w:r w:rsidRPr="00BA571E">
        <w:rPr>
          <w:rFonts w:cs="Arial"/>
          <w:iCs/>
          <w:szCs w:val="20"/>
          <w:lang w:eastAsia="en-US"/>
        </w:rPr>
        <w:fldChar w:fldCharType="begin"/>
      </w:r>
      <w:r w:rsidRPr="00BA571E">
        <w:rPr>
          <w:rFonts w:cs="Arial"/>
          <w:iCs/>
          <w:szCs w:val="20"/>
          <w:lang w:eastAsia="en-US"/>
        </w:rPr>
        <w:instrText xml:space="preserve"> REF _Ref416795451 \r \h  \* MERGEFORMAT </w:instrText>
      </w:r>
      <w:r w:rsidRPr="00BA571E">
        <w:rPr>
          <w:rFonts w:cs="Arial"/>
          <w:iCs/>
          <w:szCs w:val="20"/>
          <w:lang w:eastAsia="en-US"/>
        </w:rPr>
      </w:r>
      <w:r w:rsidRPr="00BA571E">
        <w:rPr>
          <w:rFonts w:cs="Arial"/>
          <w:iCs/>
          <w:szCs w:val="20"/>
          <w:lang w:eastAsia="en-US"/>
        </w:rPr>
        <w:fldChar w:fldCharType="separate"/>
      </w:r>
      <w:r w:rsidR="00826B87">
        <w:rPr>
          <w:rFonts w:cs="Arial"/>
          <w:iCs/>
          <w:szCs w:val="20"/>
          <w:lang w:eastAsia="en-US"/>
        </w:rPr>
        <w:t>8.6</w:t>
      </w:r>
      <w:r w:rsidRPr="00BA571E">
        <w:rPr>
          <w:rFonts w:cs="Arial"/>
          <w:iCs/>
          <w:szCs w:val="20"/>
          <w:lang w:eastAsia="en-US"/>
        </w:rPr>
        <w:fldChar w:fldCharType="end"/>
      </w:r>
      <w:r w:rsidRPr="00BA571E">
        <w:rPr>
          <w:rFonts w:cs="Arial"/>
          <w:iCs/>
          <w:szCs w:val="20"/>
          <w:lang w:eastAsia="en-US"/>
        </w:rPr>
        <w:t xml:space="preserve">. However, the limitations and exclusions of liability set out in this Clause </w:t>
      </w:r>
      <w:r w:rsidRPr="00BA571E">
        <w:rPr>
          <w:rFonts w:cs="Arial"/>
          <w:iCs/>
          <w:szCs w:val="20"/>
          <w:lang w:eastAsia="en-US"/>
        </w:rPr>
        <w:fldChar w:fldCharType="begin"/>
      </w:r>
      <w:r w:rsidRPr="00BA571E">
        <w:rPr>
          <w:rFonts w:cs="Arial"/>
          <w:iCs/>
          <w:szCs w:val="20"/>
          <w:lang w:eastAsia="en-US"/>
        </w:rPr>
        <w:instrText xml:space="preserve"> REF _Ref416795451 \r \h  \* MERGEFORMAT </w:instrText>
      </w:r>
      <w:r w:rsidRPr="00BA571E">
        <w:rPr>
          <w:rFonts w:cs="Arial"/>
          <w:iCs/>
          <w:szCs w:val="20"/>
          <w:lang w:eastAsia="en-US"/>
        </w:rPr>
      </w:r>
      <w:r w:rsidRPr="00BA571E">
        <w:rPr>
          <w:rFonts w:cs="Arial"/>
          <w:iCs/>
          <w:szCs w:val="20"/>
          <w:lang w:eastAsia="en-US"/>
        </w:rPr>
        <w:fldChar w:fldCharType="separate"/>
      </w:r>
      <w:r w:rsidR="00826B87">
        <w:rPr>
          <w:rFonts w:cs="Arial"/>
          <w:iCs/>
          <w:szCs w:val="20"/>
          <w:lang w:eastAsia="en-US"/>
        </w:rPr>
        <w:t>8.6</w:t>
      </w:r>
      <w:r w:rsidRPr="00BA571E">
        <w:rPr>
          <w:rFonts w:cs="Arial"/>
          <w:iCs/>
          <w:szCs w:val="20"/>
          <w:lang w:eastAsia="en-US"/>
        </w:rPr>
        <w:fldChar w:fldCharType="end"/>
      </w:r>
      <w:r w:rsidRPr="00BA571E">
        <w:rPr>
          <w:rFonts w:cs="Arial"/>
          <w:iCs/>
          <w:szCs w:val="20"/>
          <w:lang w:eastAsia="en-US"/>
        </w:rPr>
        <w:t xml:space="preserve"> shall not apply to any indemnity against third party Claims given under </w:t>
      </w:r>
      <w:r w:rsidRPr="00BA571E">
        <w:rPr>
          <w:rFonts w:cs="Arial"/>
          <w:szCs w:val="20"/>
          <w:lang w:eastAsia="en-US"/>
        </w:rPr>
        <w:t xml:space="preserve">Clause </w:t>
      </w:r>
      <w:r w:rsidRPr="00BA571E">
        <w:rPr>
          <w:rFonts w:cs="Arial"/>
          <w:szCs w:val="20"/>
          <w:lang w:eastAsia="en-US"/>
        </w:rPr>
        <w:fldChar w:fldCharType="begin"/>
      </w:r>
      <w:r w:rsidRPr="00BA571E">
        <w:rPr>
          <w:rFonts w:cs="Arial"/>
          <w:szCs w:val="20"/>
          <w:lang w:eastAsia="en-US"/>
        </w:rPr>
        <w:instrText xml:space="preserve"> REF _Ref121309852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8.4</w:t>
      </w:r>
      <w:r w:rsidRPr="00BA571E">
        <w:rPr>
          <w:rFonts w:cs="Arial"/>
          <w:szCs w:val="20"/>
          <w:lang w:eastAsia="en-US"/>
        </w:rPr>
        <w:fldChar w:fldCharType="end"/>
      </w:r>
      <w:r w:rsidRPr="00BA571E">
        <w:rPr>
          <w:rFonts w:cs="Arial"/>
          <w:szCs w:val="20"/>
          <w:lang w:eastAsia="en-US"/>
        </w:rPr>
        <w:t>.</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aggregate liability of the RPO shall be limited to an amount equal to the total income that the RPO has received from the Licensee during the period of [</w:t>
      </w:r>
      <w:r w:rsidRPr="00BA571E">
        <w:rPr>
          <w:rFonts w:cs="Arial"/>
          <w:spacing w:val="-3"/>
          <w:szCs w:val="20"/>
          <w:lang w:eastAsia="en-US"/>
        </w:rPr>
        <w:t>●]</w:t>
      </w:r>
      <w:r w:rsidRPr="00BA571E">
        <w:rPr>
          <w:rFonts w:cs="Arial"/>
          <w:szCs w:val="20"/>
          <w:lang w:eastAsia="en-US"/>
        </w:rPr>
        <w:t xml:space="preserve"> years preceding the date on which the liability arises, or [</w:t>
      </w:r>
      <w:r w:rsidRPr="00BA571E">
        <w:rPr>
          <w:rFonts w:cs="Arial"/>
          <w:spacing w:val="-3"/>
          <w:szCs w:val="20"/>
          <w:lang w:eastAsia="en-US"/>
        </w:rPr>
        <w:t>●]</w:t>
      </w:r>
      <w:r w:rsidRPr="00BA571E">
        <w:rPr>
          <w:rFonts w:cs="Arial"/>
          <w:szCs w:val="20"/>
          <w:lang w:eastAsia="en-US"/>
        </w:rPr>
        <w:t>, whichever is the higher.</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In no circumstances shall either Party be liable for any loss, damage, costs or expenses of any nature whatsoever incurred or suffered by the other Party or its Affiliates that is (a) of an indirect, special or consequential nature or (b) any loss of profits, revenue, data, business opportunity or goodwill.</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36" w:name="_Ref122868472"/>
      <w:r w:rsidRPr="00BA571E">
        <w:rPr>
          <w:rFonts w:cs="Arial"/>
          <w:szCs w:val="20"/>
          <w:lang w:eastAsia="en-US"/>
        </w:rPr>
        <w:t>Notwithstanding any other provision, nothing in this Agreement excludes any person’s liability to the extent that it may not be so excluded under applicable law, including any such liability for death or personal injury caused by that person’s negligence, or liability for fraud.</w:t>
      </w:r>
      <w:bookmarkEnd w:id="36"/>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37" w:name="_Ref380178173"/>
      <w:r w:rsidRPr="00BA571E">
        <w:rPr>
          <w:rFonts w:cs="Arial"/>
          <w:i/>
          <w:iCs/>
          <w:szCs w:val="20"/>
          <w:lang w:eastAsia="en-US"/>
        </w:rPr>
        <w:t>Insurance.</w:t>
      </w:r>
      <w:r w:rsidRPr="00BA571E">
        <w:rPr>
          <w:rFonts w:cs="Arial"/>
          <w:szCs w:val="20"/>
          <w:lang w:eastAsia="en-US"/>
        </w:rPr>
        <w:t xml:space="preserve"> Without limiting its liabilities under this Agreement, the Licensee shall take out with a reputable insurance company and maintain at all times during the term of this Agreement public, professional and product liability insurance including against all loss of and damage to property (whether real, personal or intellectual) and injury to persons including death arising out of or in connection with this Agreement and the Licensee’s and its Affiliates’ and sub-licensees’ use of the RPO Software and use, sale of or any other dealing in any of the Licensed Products.  Such insurances may be limited in respect of one claim provided that such limit must be at least six million five hundred thousand Euro (€6,500,000.00). Product and professional liability insurance shall continue to be maintained by the Licensee for a further six (6) years from the end of the term of this Agreement.</w:t>
      </w:r>
      <w:bookmarkEnd w:id="37"/>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bookmarkStart w:id="38" w:name="_Ref121308749"/>
      <w:r w:rsidRPr="00BA571E">
        <w:rPr>
          <w:rFonts w:cs="Arial"/>
          <w:b/>
          <w:color w:val="A626AA"/>
          <w:szCs w:val="20"/>
          <w:lang w:eastAsia="en-US"/>
        </w:rPr>
        <w:t>Duration and Termination</w:t>
      </w:r>
      <w:bookmarkEnd w:id="38"/>
    </w:p>
    <w:p w:rsidR="00BA571E" w:rsidRPr="00BA571E" w:rsidRDefault="00BA571E" w:rsidP="00BA571E">
      <w:pPr>
        <w:jc w:val="both"/>
        <w:rPr>
          <w:rFonts w:cs="Arial"/>
          <w:b/>
          <w:szCs w:val="20"/>
          <w:lang w:eastAsia="en-US"/>
        </w:rPr>
      </w:pPr>
    </w:p>
    <w:p w:rsidR="00BA571E" w:rsidRPr="00BA571E" w:rsidRDefault="00BA571E" w:rsidP="00BA571E">
      <w:pPr>
        <w:numPr>
          <w:ilvl w:val="1"/>
          <w:numId w:val="9"/>
        </w:numPr>
        <w:jc w:val="both"/>
        <w:rPr>
          <w:rFonts w:cs="Arial"/>
          <w:szCs w:val="20"/>
          <w:lang w:eastAsia="en-US"/>
        </w:rPr>
      </w:pPr>
      <w:bookmarkStart w:id="39" w:name="_Ref121308946"/>
      <w:r w:rsidRPr="00BA571E">
        <w:rPr>
          <w:rFonts w:cs="Arial"/>
          <w:i/>
          <w:szCs w:val="20"/>
          <w:lang w:eastAsia="en-US"/>
        </w:rPr>
        <w:t xml:space="preserve">Commencement and termination by expiry. </w:t>
      </w:r>
      <w:r w:rsidRPr="00BA571E">
        <w:rPr>
          <w:rFonts w:cs="Arial"/>
          <w:szCs w:val="20"/>
          <w:lang w:eastAsia="en-US"/>
        </w:rPr>
        <w:t xml:space="preserve">This Agreement, and the licences granted hereunder, shall come into effect on the Commencement Date and shall continue in force for a period of five (5) years, unless: (a) extended in accordance with Clause </w:t>
      </w:r>
      <w:r w:rsidRPr="00BA571E">
        <w:rPr>
          <w:rFonts w:cs="Arial"/>
          <w:szCs w:val="20"/>
          <w:lang w:eastAsia="en-US"/>
        </w:rPr>
        <w:fldChar w:fldCharType="begin"/>
      </w:r>
      <w:r w:rsidRPr="00BA571E">
        <w:rPr>
          <w:rFonts w:cs="Arial"/>
          <w:szCs w:val="20"/>
          <w:lang w:eastAsia="en-US"/>
        </w:rPr>
        <w:instrText xml:space="preserve"> REF _Ref419729174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9.2</w:t>
      </w:r>
      <w:r w:rsidRPr="00BA571E">
        <w:rPr>
          <w:rFonts w:cs="Arial"/>
          <w:szCs w:val="20"/>
          <w:lang w:eastAsia="en-US"/>
        </w:rPr>
        <w:fldChar w:fldCharType="end"/>
      </w:r>
      <w:r w:rsidRPr="00BA571E">
        <w:rPr>
          <w:rFonts w:cs="Arial"/>
          <w:szCs w:val="20"/>
          <w:lang w:eastAsia="en-US"/>
        </w:rPr>
        <w:t xml:space="preserve">; or (b) terminated early in accordance with Clause </w:t>
      </w:r>
      <w:r w:rsidRPr="00BA571E">
        <w:rPr>
          <w:rFonts w:cs="Arial"/>
          <w:szCs w:val="20"/>
          <w:lang w:eastAsia="en-US"/>
        </w:rPr>
        <w:fldChar w:fldCharType="begin"/>
      </w:r>
      <w:r w:rsidRPr="00BA571E">
        <w:rPr>
          <w:rFonts w:cs="Arial"/>
          <w:szCs w:val="20"/>
          <w:lang w:eastAsia="en-US"/>
        </w:rPr>
        <w:instrText xml:space="preserve"> REF _Ref419729201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9.3</w:t>
      </w:r>
      <w:r w:rsidRPr="00BA571E">
        <w:rPr>
          <w:rFonts w:cs="Arial"/>
          <w:szCs w:val="20"/>
          <w:lang w:eastAsia="en-US"/>
        </w:rPr>
        <w:fldChar w:fldCharType="end"/>
      </w:r>
      <w:r w:rsidRPr="00BA571E">
        <w:rPr>
          <w:rFonts w:cs="Arial"/>
          <w:szCs w:val="20"/>
          <w:lang w:eastAsia="en-US"/>
        </w:rPr>
        <w:t xml:space="preserve"> (together, the “</w:t>
      </w:r>
      <w:r w:rsidRPr="00BA571E">
        <w:rPr>
          <w:rFonts w:cs="Arial"/>
          <w:b/>
          <w:szCs w:val="20"/>
          <w:lang w:eastAsia="en-US"/>
        </w:rPr>
        <w:t>Term</w:t>
      </w:r>
      <w:r w:rsidRPr="00BA571E">
        <w:rPr>
          <w:rFonts w:cs="Arial"/>
          <w:szCs w:val="20"/>
          <w:lang w:eastAsia="en-US"/>
        </w:rPr>
        <w:t xml:space="preserve">”). Upon expiry of the Term, this Agreement and the licences granted hereunder shall terminate automatically by expiry. </w:t>
      </w:r>
    </w:p>
    <w:p w:rsidR="00BA571E" w:rsidRPr="00BA571E" w:rsidRDefault="00BA571E" w:rsidP="00BA571E">
      <w:pPr>
        <w:ind w:left="1134"/>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40" w:name="_Ref419729174"/>
      <w:bookmarkStart w:id="41" w:name="_Ref419729361"/>
      <w:bookmarkEnd w:id="39"/>
      <w:r w:rsidRPr="00BA571E">
        <w:rPr>
          <w:rFonts w:cs="Arial"/>
          <w:i/>
          <w:szCs w:val="20"/>
          <w:lang w:eastAsia="en-US"/>
        </w:rPr>
        <w:t>Possible extension of the term.</w:t>
      </w:r>
      <w:bookmarkEnd w:id="40"/>
      <w:bookmarkEnd w:id="41"/>
    </w:p>
    <w:p w:rsidR="00BA571E" w:rsidRPr="00BA571E" w:rsidRDefault="00BA571E" w:rsidP="00BA571E">
      <w:pPr>
        <w:ind w:left="720"/>
        <w:contextualSpacing/>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For the purposes of this Clause </w:t>
      </w:r>
      <w:r w:rsidRPr="00BA571E">
        <w:rPr>
          <w:rFonts w:cs="Arial"/>
          <w:szCs w:val="20"/>
          <w:lang w:eastAsia="en-US"/>
        </w:rPr>
        <w:fldChar w:fldCharType="begin"/>
      </w:r>
      <w:r w:rsidRPr="00BA571E">
        <w:rPr>
          <w:rFonts w:cs="Arial"/>
          <w:szCs w:val="20"/>
          <w:lang w:eastAsia="en-US"/>
        </w:rPr>
        <w:instrText xml:space="preserve"> REF _Ref419729361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9.2</w:t>
      </w:r>
      <w:r w:rsidRPr="00BA571E">
        <w:rPr>
          <w:rFonts w:cs="Arial"/>
          <w:szCs w:val="20"/>
          <w:lang w:eastAsia="en-US"/>
        </w:rPr>
        <w:fldChar w:fldCharType="end"/>
      </w:r>
      <w:r w:rsidRPr="00BA571E">
        <w:rPr>
          <w:rFonts w:cs="Arial"/>
          <w:szCs w:val="20"/>
          <w:lang w:eastAsia="en-US"/>
        </w:rPr>
        <w:t>, the term “</w:t>
      </w:r>
      <w:r w:rsidRPr="00BA571E">
        <w:rPr>
          <w:rFonts w:cs="Arial"/>
          <w:b/>
          <w:szCs w:val="20"/>
          <w:lang w:eastAsia="en-US"/>
        </w:rPr>
        <w:t>Conditions</w:t>
      </w:r>
      <w:r w:rsidRPr="00BA571E">
        <w:rPr>
          <w:rFonts w:cs="Arial"/>
          <w:szCs w:val="20"/>
          <w:lang w:eastAsia="en-US"/>
        </w:rPr>
        <w:t>” shall mean the following two conditions, namely that the Licensee has: (</w:t>
      </w:r>
      <w:proofErr w:type="spellStart"/>
      <w:r w:rsidRPr="00BA571E">
        <w:rPr>
          <w:rFonts w:cs="Arial"/>
          <w:szCs w:val="20"/>
          <w:lang w:eastAsia="en-US"/>
        </w:rPr>
        <w:t>i</w:t>
      </w:r>
      <w:proofErr w:type="spellEnd"/>
      <w:r w:rsidRPr="00BA571E">
        <w:rPr>
          <w:rFonts w:cs="Arial"/>
          <w:szCs w:val="20"/>
          <w:lang w:eastAsia="en-US"/>
        </w:rPr>
        <w:t>) at all times complied with its obligations under this Agreement; and (ii) at the date the Licensee gives the Notice to the RPO, generated aggregate Net Sales Value and Net Receipts in excess of [</w:t>
      </w:r>
      <w:r w:rsidRPr="00BA571E">
        <w:rPr>
          <w:rFonts w:cs="Arial"/>
          <w:spacing w:val="-3"/>
          <w:szCs w:val="20"/>
          <w:lang w:eastAsia="en-US"/>
        </w:rPr>
        <w:t>●</w:t>
      </w:r>
      <w:r w:rsidRPr="00BA571E">
        <w:rPr>
          <w:rFonts w:cs="Arial"/>
          <w:szCs w:val="20"/>
          <w:lang w:eastAsia="en-US"/>
        </w:rPr>
        <w:t>].</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At least sixty (60) days but no more than one hundred and twenty (120) days prior to the expiry of the Term (the “</w:t>
      </w:r>
      <w:r w:rsidRPr="00BA571E">
        <w:rPr>
          <w:rFonts w:cs="Arial"/>
          <w:b/>
          <w:szCs w:val="20"/>
          <w:lang w:eastAsia="en-US"/>
        </w:rPr>
        <w:t>Notice Period</w:t>
      </w:r>
      <w:r w:rsidRPr="00BA571E">
        <w:rPr>
          <w:rFonts w:cs="Arial"/>
          <w:szCs w:val="20"/>
          <w:lang w:eastAsia="en-US"/>
        </w:rPr>
        <w:t>”), the Licensee shall give written notice (the “</w:t>
      </w:r>
      <w:r w:rsidRPr="00BA571E">
        <w:rPr>
          <w:rFonts w:cs="Arial"/>
          <w:b/>
          <w:szCs w:val="20"/>
          <w:lang w:eastAsia="en-US"/>
        </w:rPr>
        <w:t>Notice</w:t>
      </w:r>
      <w:r w:rsidRPr="00BA571E">
        <w:rPr>
          <w:rFonts w:cs="Arial"/>
          <w:szCs w:val="20"/>
          <w:lang w:eastAsia="en-US"/>
        </w:rPr>
        <w:t>”) to the RPO specifying whether or not the Licensee wishes to extend the Term for an additional [</w:t>
      </w:r>
      <w:r w:rsidRPr="00BA571E">
        <w:rPr>
          <w:rFonts w:cs="Arial"/>
          <w:spacing w:val="-3"/>
          <w:szCs w:val="20"/>
          <w:lang w:eastAsia="en-US"/>
        </w:rPr>
        <w:t>●]</w:t>
      </w:r>
      <w:r w:rsidRPr="00BA571E">
        <w:rPr>
          <w:rFonts w:cs="Arial"/>
          <w:szCs w:val="20"/>
          <w:lang w:eastAsia="en-US"/>
        </w:rPr>
        <w:t xml:space="preserve"> years.</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If the Licensee specifies in the Notice that it wishes to extend the Term for an additional [</w:t>
      </w:r>
      <w:r w:rsidRPr="00BA571E">
        <w:rPr>
          <w:rFonts w:cs="Arial"/>
          <w:spacing w:val="-3"/>
          <w:szCs w:val="20"/>
          <w:lang w:eastAsia="en-US"/>
        </w:rPr>
        <w:t>●]</w:t>
      </w:r>
      <w:r w:rsidRPr="00BA571E">
        <w:rPr>
          <w:rFonts w:cs="Arial"/>
          <w:szCs w:val="20"/>
          <w:lang w:eastAsia="en-US"/>
        </w:rPr>
        <w:t xml:space="preserve"> years and has satisfied the Conditions, then the Parties shall extend the Term for an additional [</w:t>
      </w:r>
      <w:r w:rsidRPr="00BA571E">
        <w:rPr>
          <w:rFonts w:cs="Arial"/>
          <w:spacing w:val="-3"/>
          <w:szCs w:val="20"/>
          <w:lang w:eastAsia="en-US"/>
        </w:rPr>
        <w:t>●]</w:t>
      </w:r>
      <w:r w:rsidRPr="00BA571E">
        <w:rPr>
          <w:rFonts w:cs="Arial"/>
          <w:szCs w:val="20"/>
          <w:lang w:eastAsia="en-US"/>
        </w:rPr>
        <w:t xml:space="preserve"> years. </w:t>
      </w:r>
    </w:p>
    <w:p w:rsidR="00BA571E" w:rsidRPr="00BA571E" w:rsidRDefault="00BA571E" w:rsidP="00BA571E">
      <w:pPr>
        <w:ind w:left="720"/>
        <w:contextualSpacing/>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If the Licensee specifies in the Notice that it does not wish to extend the Term for an additional [</w:t>
      </w:r>
      <w:r w:rsidRPr="00BA571E">
        <w:rPr>
          <w:rFonts w:cs="Arial"/>
          <w:spacing w:val="-3"/>
          <w:szCs w:val="20"/>
          <w:lang w:eastAsia="en-US"/>
        </w:rPr>
        <w:t>●]</w:t>
      </w:r>
      <w:r w:rsidRPr="00BA571E">
        <w:rPr>
          <w:rFonts w:cs="Arial"/>
          <w:szCs w:val="20"/>
          <w:lang w:eastAsia="en-US"/>
        </w:rPr>
        <w:t xml:space="preserve"> years, or if the RPO does not receive the Notice within the Notice Period, or </w:t>
      </w:r>
      <w:r w:rsidRPr="00BA571E">
        <w:rPr>
          <w:rFonts w:cs="Arial"/>
          <w:szCs w:val="20"/>
          <w:lang w:eastAsia="en-US"/>
        </w:rPr>
        <w:lastRenderedPageBreak/>
        <w:t>if the RPO reasonably considers that the Licensee has not satisfied the Conditions, then the Term shall not be extended. Accordingly, in such circumstances, this Agreement, and the licences granted hereunder, shall automatically terminate upon expiry of the Term (i.e. on the fifth (5</w:t>
      </w:r>
      <w:r w:rsidRPr="00BA571E">
        <w:rPr>
          <w:rFonts w:cs="Arial"/>
          <w:szCs w:val="20"/>
          <w:vertAlign w:val="superscript"/>
          <w:lang w:eastAsia="en-US"/>
        </w:rPr>
        <w:t>th</w:t>
      </w:r>
      <w:r w:rsidRPr="00BA571E">
        <w:rPr>
          <w:rFonts w:cs="Arial"/>
          <w:szCs w:val="20"/>
          <w:lang w:eastAsia="en-US"/>
        </w:rPr>
        <w:t xml:space="preserve">) anniversary of the Commencement Date).  </w:t>
      </w:r>
    </w:p>
    <w:p w:rsidR="00BA571E" w:rsidRPr="00BA571E" w:rsidRDefault="00BA571E" w:rsidP="00BA571E">
      <w:pPr>
        <w:ind w:firstLine="720"/>
        <w:jc w:val="both"/>
        <w:rPr>
          <w:rFonts w:cs="Arial"/>
          <w:szCs w:val="20"/>
          <w:lang w:eastAsia="en-US"/>
        </w:rPr>
      </w:pPr>
    </w:p>
    <w:p w:rsidR="00BA571E" w:rsidRPr="00BA571E" w:rsidRDefault="00BA571E" w:rsidP="00BA571E">
      <w:pPr>
        <w:numPr>
          <w:ilvl w:val="1"/>
          <w:numId w:val="9"/>
        </w:numPr>
        <w:jc w:val="both"/>
        <w:rPr>
          <w:rFonts w:cs="Arial"/>
          <w:iCs/>
          <w:szCs w:val="20"/>
          <w:lang w:eastAsia="en-US"/>
        </w:rPr>
      </w:pPr>
      <w:bookmarkStart w:id="42" w:name="_Ref122865063"/>
      <w:bookmarkStart w:id="43" w:name="_Ref419729201"/>
      <w:r w:rsidRPr="00BA571E">
        <w:rPr>
          <w:rFonts w:cs="Arial"/>
          <w:i/>
          <w:szCs w:val="20"/>
          <w:lang w:eastAsia="en-US"/>
        </w:rPr>
        <w:t>Early termination</w:t>
      </w:r>
      <w:bookmarkEnd w:id="42"/>
      <w:r w:rsidRPr="00BA571E">
        <w:rPr>
          <w:rFonts w:cs="Arial"/>
          <w:i/>
          <w:szCs w:val="20"/>
          <w:lang w:eastAsia="en-US"/>
        </w:rPr>
        <w:t>.</w:t>
      </w:r>
      <w:bookmarkEnd w:id="43"/>
    </w:p>
    <w:p w:rsidR="00BA571E" w:rsidRPr="00BA571E" w:rsidRDefault="00BA571E" w:rsidP="00BA571E">
      <w:pPr>
        <w:jc w:val="both"/>
        <w:rPr>
          <w:rFonts w:cs="Arial"/>
          <w:iCs/>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Licensee may terminate this Agreement at any time on [twelve (12) months’] notice in writing to the RPO.</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Either Party may terminate this Agreement at any time by notice in writing to the other Party (the “</w:t>
      </w:r>
      <w:r w:rsidRPr="00BA571E">
        <w:rPr>
          <w:rFonts w:cs="Arial"/>
          <w:b/>
          <w:szCs w:val="20"/>
          <w:lang w:eastAsia="en-US"/>
        </w:rPr>
        <w:t>Other Party</w:t>
      </w:r>
      <w:r w:rsidRPr="00BA571E">
        <w:rPr>
          <w:rFonts w:cs="Arial"/>
          <w:szCs w:val="20"/>
          <w:lang w:eastAsia="en-US"/>
        </w:rPr>
        <w:t>”), such termination to take effect as specified in the notice:</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right" w:pos="1701"/>
          <w:tab w:val="num" w:pos="1800"/>
        </w:tabs>
        <w:jc w:val="both"/>
        <w:rPr>
          <w:rFonts w:cs="Arial"/>
          <w:szCs w:val="20"/>
          <w:lang w:eastAsia="en-US"/>
        </w:rPr>
      </w:pPr>
      <w:bookmarkStart w:id="44" w:name="_Ref122865100"/>
      <w:r w:rsidRPr="00BA571E">
        <w:rPr>
          <w:rFonts w:cs="Arial"/>
          <w:szCs w:val="20"/>
          <w:lang w:eastAsia="en-US"/>
        </w:rPr>
        <w:t>if the Other Party is in material breach of this Agreement and, in the case of a breach capable of remedy within ninety (90) days, the breach is not remedied within ninety (90) days of the Other Party receiving notice specifying the breach and requiring its remedy; or</w:t>
      </w:r>
      <w:bookmarkEnd w:id="44"/>
    </w:p>
    <w:p w:rsidR="00BA571E" w:rsidRPr="00BA571E" w:rsidRDefault="00BA571E" w:rsidP="00BA571E">
      <w:pPr>
        <w:ind w:left="1134"/>
        <w:jc w:val="both"/>
        <w:rPr>
          <w:rFonts w:cs="Arial"/>
          <w:szCs w:val="20"/>
          <w:lang w:eastAsia="en-US"/>
        </w:rPr>
      </w:pPr>
    </w:p>
    <w:p w:rsidR="00BA571E" w:rsidRPr="00BA571E" w:rsidRDefault="00BA571E" w:rsidP="00BA571E">
      <w:pPr>
        <w:numPr>
          <w:ilvl w:val="3"/>
          <w:numId w:val="9"/>
        </w:numPr>
        <w:tabs>
          <w:tab w:val="right" w:pos="1701"/>
        </w:tabs>
        <w:jc w:val="both"/>
        <w:rPr>
          <w:rFonts w:cs="Arial"/>
          <w:szCs w:val="20"/>
          <w:lang w:eastAsia="en-US"/>
        </w:rPr>
      </w:pPr>
      <w:bookmarkStart w:id="45" w:name="_Ref121309744"/>
      <w:r w:rsidRPr="00BA571E">
        <w:rPr>
          <w:rFonts w:cs="Arial"/>
          <w:szCs w:val="20"/>
          <w:lang w:eastAsia="en-US"/>
        </w:rPr>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bookmarkEnd w:id="45"/>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46" w:name="_Ref122865066"/>
      <w:r w:rsidRPr="00BA571E">
        <w:rPr>
          <w:rFonts w:cs="Arial"/>
          <w:szCs w:val="20"/>
          <w:lang w:eastAsia="en-US"/>
        </w:rPr>
        <w:t>The RPO may terminate this Agreement by giving written notice to the Licensee, such termination to take effect forthwith or as otherwise stated in the notice:</w:t>
      </w:r>
      <w:bookmarkEnd w:id="46"/>
    </w:p>
    <w:p w:rsidR="00BA571E" w:rsidRPr="00BA571E" w:rsidRDefault="00BA571E" w:rsidP="00BA571E">
      <w:pPr>
        <w:tabs>
          <w:tab w:val="left" w:pos="1620"/>
        </w:tabs>
        <w:ind w:left="1134"/>
        <w:jc w:val="both"/>
        <w:rPr>
          <w:rFonts w:cs="Arial"/>
          <w:szCs w:val="20"/>
          <w:lang w:eastAsia="en-US"/>
        </w:rPr>
      </w:pPr>
    </w:p>
    <w:p w:rsidR="00BA571E" w:rsidRPr="00BA571E" w:rsidRDefault="00BA571E" w:rsidP="00BA571E">
      <w:pPr>
        <w:numPr>
          <w:ilvl w:val="3"/>
          <w:numId w:val="9"/>
        </w:numPr>
        <w:tabs>
          <w:tab w:val="right" w:pos="1701"/>
          <w:tab w:val="num" w:pos="1800"/>
        </w:tabs>
        <w:jc w:val="both"/>
        <w:rPr>
          <w:rFonts w:cs="Arial"/>
          <w:szCs w:val="20"/>
          <w:lang w:eastAsia="en-US"/>
        </w:rPr>
      </w:pPr>
      <w:bookmarkStart w:id="47" w:name="_Ref122865279"/>
      <w:r w:rsidRPr="00BA571E">
        <w:rPr>
          <w:rFonts w:cs="Arial"/>
          <w:szCs w:val="20"/>
          <w:lang w:eastAsia="en-US"/>
        </w:rPr>
        <w:t>if the Licensee fails to pay any amount due under this Agreement by the relevant due date; or</w:t>
      </w:r>
      <w:bookmarkEnd w:id="47"/>
    </w:p>
    <w:p w:rsidR="00BA571E" w:rsidRPr="00BA571E" w:rsidRDefault="00BA571E" w:rsidP="00BA571E">
      <w:pPr>
        <w:tabs>
          <w:tab w:val="right" w:pos="1701"/>
        </w:tabs>
        <w:ind w:left="1701"/>
        <w:jc w:val="both"/>
        <w:rPr>
          <w:rFonts w:cs="Arial"/>
          <w:szCs w:val="20"/>
          <w:lang w:eastAsia="en-US"/>
        </w:rPr>
      </w:pPr>
    </w:p>
    <w:p w:rsidR="00BA571E" w:rsidRPr="00BA571E" w:rsidRDefault="00BA571E" w:rsidP="00BA571E">
      <w:pPr>
        <w:numPr>
          <w:ilvl w:val="3"/>
          <w:numId w:val="9"/>
        </w:numPr>
        <w:tabs>
          <w:tab w:val="right" w:pos="1701"/>
          <w:tab w:val="num" w:pos="1800"/>
        </w:tabs>
        <w:jc w:val="both"/>
        <w:rPr>
          <w:rFonts w:cs="Arial"/>
          <w:szCs w:val="20"/>
          <w:lang w:eastAsia="en-US"/>
        </w:rPr>
      </w:pPr>
      <w:r w:rsidRPr="00BA571E">
        <w:rPr>
          <w:rFonts w:cs="Arial"/>
          <w:szCs w:val="20"/>
          <w:lang w:eastAsia="en-US"/>
        </w:rPr>
        <w:t xml:space="preserve">in accordance with the provisions of Clause </w:t>
      </w:r>
      <w:r w:rsidRPr="00BA571E">
        <w:rPr>
          <w:rFonts w:cs="Arial"/>
          <w:szCs w:val="20"/>
          <w:lang w:eastAsia="en-US"/>
        </w:rPr>
        <w:fldChar w:fldCharType="begin"/>
      </w:r>
      <w:r w:rsidRPr="00BA571E">
        <w:rPr>
          <w:rFonts w:cs="Arial"/>
          <w:szCs w:val="20"/>
          <w:lang w:eastAsia="en-US"/>
        </w:rPr>
        <w:instrText xml:space="preserve"> REF _Ref121304089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6.5</w:t>
      </w:r>
      <w:r w:rsidRPr="00BA571E">
        <w:rPr>
          <w:rFonts w:cs="Arial"/>
          <w:szCs w:val="20"/>
          <w:lang w:eastAsia="en-US"/>
        </w:rPr>
        <w:fldChar w:fldCharType="end"/>
      </w:r>
      <w:r w:rsidRPr="00BA571E">
        <w:rPr>
          <w:rFonts w:cs="Arial"/>
          <w:szCs w:val="20"/>
          <w:lang w:eastAsia="en-US"/>
        </w:rPr>
        <w:t>; or</w:t>
      </w:r>
    </w:p>
    <w:p w:rsidR="00BA571E" w:rsidRPr="00BA571E" w:rsidRDefault="00BA571E" w:rsidP="00BA571E">
      <w:pPr>
        <w:tabs>
          <w:tab w:val="right" w:pos="1701"/>
        </w:tabs>
        <w:ind w:left="1701"/>
        <w:jc w:val="both"/>
        <w:rPr>
          <w:rFonts w:cs="Arial"/>
          <w:szCs w:val="20"/>
          <w:lang w:eastAsia="en-US"/>
        </w:rPr>
      </w:pPr>
    </w:p>
    <w:p w:rsidR="00BA571E" w:rsidRPr="00BA571E" w:rsidRDefault="00BA571E" w:rsidP="00BA571E">
      <w:pPr>
        <w:numPr>
          <w:ilvl w:val="3"/>
          <w:numId w:val="9"/>
        </w:numPr>
        <w:tabs>
          <w:tab w:val="right" w:pos="1701"/>
          <w:tab w:val="num" w:pos="1800"/>
        </w:tabs>
        <w:jc w:val="both"/>
        <w:rPr>
          <w:rFonts w:cs="Arial"/>
          <w:szCs w:val="20"/>
          <w:lang w:eastAsia="en-US"/>
        </w:rPr>
      </w:pPr>
      <w:r w:rsidRPr="00BA571E">
        <w:rPr>
          <w:rFonts w:cs="Arial"/>
          <w:szCs w:val="20"/>
          <w:lang w:eastAsia="en-US"/>
        </w:rPr>
        <w:t>[if there is any change of Control of the Licensee]; or</w:t>
      </w:r>
    </w:p>
    <w:p w:rsidR="00BA571E" w:rsidRPr="00BA571E" w:rsidRDefault="00BA571E" w:rsidP="00BA571E">
      <w:pPr>
        <w:tabs>
          <w:tab w:val="right" w:pos="1701"/>
        </w:tabs>
        <w:ind w:left="1701"/>
        <w:jc w:val="both"/>
        <w:rPr>
          <w:rFonts w:cs="Arial"/>
          <w:szCs w:val="20"/>
          <w:lang w:eastAsia="en-US"/>
        </w:rPr>
      </w:pPr>
    </w:p>
    <w:p w:rsidR="00BA571E" w:rsidRPr="00BA571E" w:rsidRDefault="00BA571E" w:rsidP="00BA571E">
      <w:pPr>
        <w:numPr>
          <w:ilvl w:val="3"/>
          <w:numId w:val="9"/>
        </w:numPr>
        <w:tabs>
          <w:tab w:val="right" w:pos="1701"/>
          <w:tab w:val="num" w:pos="1800"/>
        </w:tabs>
        <w:jc w:val="both"/>
        <w:rPr>
          <w:rFonts w:cs="Arial"/>
          <w:szCs w:val="20"/>
          <w:lang w:eastAsia="en-US"/>
        </w:rPr>
      </w:pPr>
      <w:r w:rsidRPr="00BA571E">
        <w:rPr>
          <w:rFonts w:cs="Arial"/>
          <w:szCs w:val="20"/>
          <w:lang w:eastAsia="en-US"/>
        </w:rPr>
        <w:t>if a Bribery Event occurs in relation to the Licensee, any of its Affiliates or their respective officers, directors, employees and representatives.</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A Party’s right of termination under this Agreement, and the exercise of any such right, shall be without prejudice to any other right or remedy (including any right to claim damages) that such Party may have in the event of a breach of contract or other default by the other Party.</w:t>
      </w:r>
    </w:p>
    <w:p w:rsidR="00BA571E" w:rsidRPr="00BA571E" w:rsidRDefault="00BA571E" w:rsidP="00BA571E">
      <w:pPr>
        <w:ind w:left="567"/>
        <w:jc w:val="both"/>
        <w:rPr>
          <w:rFonts w:cs="Arial"/>
          <w:szCs w:val="20"/>
          <w:lang w:eastAsia="en-US"/>
        </w:rPr>
      </w:pPr>
    </w:p>
    <w:p w:rsidR="00BA571E" w:rsidRPr="00BA571E" w:rsidRDefault="00BA571E" w:rsidP="00BA571E">
      <w:pPr>
        <w:numPr>
          <w:ilvl w:val="1"/>
          <w:numId w:val="9"/>
        </w:numPr>
        <w:jc w:val="both"/>
        <w:rPr>
          <w:rFonts w:cs="Arial"/>
          <w:iCs/>
          <w:szCs w:val="20"/>
          <w:lang w:eastAsia="en-US"/>
        </w:rPr>
      </w:pPr>
      <w:bookmarkStart w:id="48" w:name="_Ref120960657"/>
      <w:r w:rsidRPr="00BA571E">
        <w:rPr>
          <w:rFonts w:cs="Arial"/>
          <w:i/>
          <w:szCs w:val="20"/>
          <w:lang w:eastAsia="en-US"/>
        </w:rPr>
        <w:t>Consequences of termination.</w:t>
      </w:r>
      <w:bookmarkEnd w:id="48"/>
    </w:p>
    <w:p w:rsidR="00BA571E" w:rsidRPr="00BA571E" w:rsidRDefault="00BA571E" w:rsidP="00BA571E">
      <w:pPr>
        <w:jc w:val="both"/>
        <w:rPr>
          <w:rFonts w:cs="Arial"/>
          <w:iCs/>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Upon termination of this Agreement for any reason otherwise than in accordance with Clause </w:t>
      </w:r>
      <w:r w:rsidRPr="00BA571E">
        <w:rPr>
          <w:rFonts w:cs="Arial"/>
          <w:szCs w:val="20"/>
          <w:lang w:eastAsia="en-US"/>
        </w:rPr>
        <w:fldChar w:fldCharType="begin"/>
      </w:r>
      <w:r w:rsidRPr="00BA571E">
        <w:rPr>
          <w:rFonts w:cs="Arial"/>
          <w:szCs w:val="20"/>
          <w:lang w:eastAsia="en-US"/>
        </w:rPr>
        <w:instrText xml:space="preserve"> REF _Ref121308946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9.1</w:t>
      </w:r>
      <w:r w:rsidRPr="00BA571E">
        <w:rPr>
          <w:rFonts w:cs="Arial"/>
          <w:szCs w:val="20"/>
          <w:lang w:eastAsia="en-US"/>
        </w:rPr>
        <w:fldChar w:fldCharType="end"/>
      </w:r>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numPr>
          <w:ilvl w:val="3"/>
          <w:numId w:val="9"/>
        </w:numPr>
        <w:tabs>
          <w:tab w:val="num" w:pos="1620"/>
        </w:tabs>
        <w:jc w:val="both"/>
        <w:rPr>
          <w:rFonts w:cs="Arial"/>
          <w:szCs w:val="20"/>
          <w:lang w:eastAsia="en-US"/>
        </w:rPr>
      </w:pPr>
      <w:r w:rsidRPr="00BA571E">
        <w:rPr>
          <w:rFonts w:cs="Arial"/>
          <w:szCs w:val="20"/>
          <w:lang w:eastAsia="en-US"/>
        </w:rPr>
        <w:t xml:space="preserve"> </w:t>
      </w:r>
      <w:bookmarkStart w:id="49" w:name="_Ref122868049"/>
      <w:r w:rsidRPr="00BA571E">
        <w:rPr>
          <w:rFonts w:cs="Arial"/>
          <w:szCs w:val="20"/>
          <w:lang w:eastAsia="en-US"/>
        </w:rPr>
        <w:t xml:space="preserve">the Licensee and its sub-licensees shall be entitled to sell, use or otherwise dispose of [(subject to payment of royalties under Clause </w:t>
      </w:r>
      <w:r w:rsidRPr="00BA571E">
        <w:rPr>
          <w:rFonts w:cs="Arial"/>
          <w:szCs w:val="20"/>
          <w:lang w:eastAsia="en-US"/>
        </w:rPr>
        <w:fldChar w:fldCharType="begin"/>
      </w:r>
      <w:r w:rsidRPr="00BA571E">
        <w:rPr>
          <w:rFonts w:cs="Arial"/>
          <w:szCs w:val="20"/>
          <w:lang w:eastAsia="en-US"/>
        </w:rPr>
        <w:instrText xml:space="preserve"> REF _Ref380050444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w:t>
      </w:r>
      <w:r w:rsidRPr="00BA571E">
        <w:rPr>
          <w:rFonts w:cs="Arial"/>
          <w:szCs w:val="20"/>
          <w:lang w:eastAsia="en-US"/>
        </w:rPr>
        <w:fldChar w:fldCharType="end"/>
      </w:r>
      <w:r w:rsidRPr="00BA571E">
        <w:rPr>
          <w:rFonts w:cs="Arial"/>
          <w:szCs w:val="20"/>
          <w:lang w:eastAsia="en-US"/>
        </w:rPr>
        <w:t>)] any unsold or unused stocks of the Licensed Products for a period of six (6) months following the date of termination;</w:t>
      </w:r>
      <w:bookmarkEnd w:id="49"/>
    </w:p>
    <w:p w:rsidR="00BA571E" w:rsidRPr="00BA571E" w:rsidRDefault="00BA571E" w:rsidP="00BA571E">
      <w:pPr>
        <w:tabs>
          <w:tab w:val="num" w:pos="1620"/>
        </w:tabs>
        <w:ind w:left="1134"/>
        <w:jc w:val="both"/>
        <w:rPr>
          <w:rFonts w:cs="Arial"/>
          <w:szCs w:val="20"/>
          <w:lang w:eastAsia="en-US"/>
        </w:rPr>
      </w:pPr>
    </w:p>
    <w:p w:rsidR="00BA571E" w:rsidRPr="00BA571E" w:rsidRDefault="00BA571E" w:rsidP="00BA571E">
      <w:pPr>
        <w:numPr>
          <w:ilvl w:val="3"/>
          <w:numId w:val="9"/>
        </w:numPr>
        <w:tabs>
          <w:tab w:val="num" w:pos="1620"/>
        </w:tabs>
        <w:jc w:val="both"/>
        <w:rPr>
          <w:rFonts w:cs="Arial"/>
          <w:szCs w:val="20"/>
          <w:lang w:eastAsia="en-US"/>
        </w:rPr>
      </w:pPr>
      <w:r w:rsidRPr="00BA571E">
        <w:rPr>
          <w:rFonts w:cs="Arial"/>
          <w:szCs w:val="20"/>
          <w:lang w:eastAsia="en-US"/>
        </w:rPr>
        <w:t xml:space="preserve"> subject to paragraph (</w:t>
      </w:r>
      <w:proofErr w:type="spellStart"/>
      <w:r w:rsidRPr="00BA571E">
        <w:rPr>
          <w:rFonts w:cs="Arial"/>
          <w:szCs w:val="20"/>
          <w:lang w:eastAsia="en-US"/>
        </w:rPr>
        <w:t>i</w:t>
      </w:r>
      <w:proofErr w:type="spellEnd"/>
      <w:r w:rsidRPr="00BA571E">
        <w:rPr>
          <w:rFonts w:cs="Arial"/>
          <w:szCs w:val="20"/>
          <w:lang w:eastAsia="en-US"/>
        </w:rPr>
        <w:t>) above, the Licensee shall no longer be licensed to use or otherwise exploit in any way, either directly or indirectly, the RPO Software, in so far and for as long as any intellectual property rights that subsist in the RPO Software remain in force;</w:t>
      </w:r>
    </w:p>
    <w:p w:rsidR="00BA571E" w:rsidRPr="00BA571E" w:rsidRDefault="00BA571E" w:rsidP="00BA571E">
      <w:pPr>
        <w:tabs>
          <w:tab w:val="num" w:pos="1620"/>
        </w:tabs>
        <w:jc w:val="both"/>
        <w:rPr>
          <w:rFonts w:cs="Arial"/>
          <w:szCs w:val="20"/>
          <w:lang w:eastAsia="en-US"/>
        </w:rPr>
      </w:pPr>
    </w:p>
    <w:p w:rsidR="00BA571E" w:rsidRPr="00BA571E" w:rsidRDefault="00BA571E" w:rsidP="00BA571E">
      <w:pPr>
        <w:numPr>
          <w:ilvl w:val="3"/>
          <w:numId w:val="9"/>
        </w:numPr>
        <w:tabs>
          <w:tab w:val="num" w:pos="1620"/>
        </w:tabs>
        <w:jc w:val="both"/>
        <w:rPr>
          <w:rFonts w:cs="Arial"/>
          <w:szCs w:val="20"/>
          <w:lang w:eastAsia="en-US"/>
        </w:rPr>
      </w:pPr>
      <w:r w:rsidRPr="00BA571E">
        <w:rPr>
          <w:rFonts w:cs="Arial"/>
          <w:szCs w:val="20"/>
          <w:lang w:eastAsia="en-US"/>
        </w:rPr>
        <w:lastRenderedPageBreak/>
        <w:t xml:space="preserve"> each Party shall return to the other or, at the other Party’s request, destroy any documents or other materials that are in its or its Affiliates or sub-licensees’ possession or under its or its Affiliates or sub-licensees’ control and that contain the other Party’s Confidential Information; and</w:t>
      </w:r>
    </w:p>
    <w:p w:rsidR="00BA571E" w:rsidRPr="00BA571E" w:rsidRDefault="00BA571E" w:rsidP="00BA571E">
      <w:pPr>
        <w:tabs>
          <w:tab w:val="num" w:pos="1620"/>
        </w:tabs>
        <w:jc w:val="both"/>
        <w:rPr>
          <w:rFonts w:cs="Arial"/>
          <w:szCs w:val="20"/>
          <w:lang w:eastAsia="en-US"/>
        </w:rPr>
      </w:pPr>
    </w:p>
    <w:p w:rsidR="00BA571E" w:rsidRPr="00BA571E" w:rsidRDefault="00BA571E" w:rsidP="00BA571E">
      <w:pPr>
        <w:numPr>
          <w:ilvl w:val="3"/>
          <w:numId w:val="9"/>
        </w:numPr>
        <w:tabs>
          <w:tab w:val="num" w:pos="1620"/>
        </w:tabs>
        <w:jc w:val="both"/>
        <w:rPr>
          <w:rFonts w:cs="Arial"/>
          <w:szCs w:val="20"/>
          <w:lang w:eastAsia="en-US"/>
        </w:rPr>
      </w:pPr>
      <w:r w:rsidRPr="00BA571E">
        <w:rPr>
          <w:rFonts w:cs="Arial"/>
          <w:szCs w:val="20"/>
          <w:lang w:eastAsia="en-US"/>
        </w:rPr>
        <w:t xml:space="preserve"> </w:t>
      </w:r>
      <w:proofErr w:type="gramStart"/>
      <w:r w:rsidRPr="00BA571E">
        <w:rPr>
          <w:rFonts w:cs="Arial"/>
          <w:szCs w:val="20"/>
          <w:lang w:eastAsia="en-US"/>
        </w:rPr>
        <w:t>subject</w:t>
      </w:r>
      <w:proofErr w:type="gramEnd"/>
      <w:r w:rsidRPr="00BA571E">
        <w:rPr>
          <w:rFonts w:cs="Arial"/>
          <w:szCs w:val="20"/>
          <w:lang w:eastAsia="en-US"/>
        </w:rPr>
        <w:t xml:space="preserve"> as provided in this Clause </w:t>
      </w:r>
      <w:r w:rsidRPr="00BA571E">
        <w:rPr>
          <w:rFonts w:cs="Arial"/>
          <w:szCs w:val="20"/>
          <w:lang w:eastAsia="en-US"/>
        </w:rPr>
        <w:fldChar w:fldCharType="begin"/>
      </w:r>
      <w:r w:rsidRPr="00BA571E">
        <w:rPr>
          <w:rFonts w:cs="Arial"/>
          <w:szCs w:val="20"/>
          <w:lang w:eastAsia="en-US"/>
        </w:rPr>
        <w:instrText xml:space="preserve"> REF _Ref120960657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9.4</w:t>
      </w:r>
      <w:r w:rsidRPr="00BA571E">
        <w:rPr>
          <w:rFonts w:cs="Arial"/>
          <w:szCs w:val="20"/>
          <w:lang w:eastAsia="en-US"/>
        </w:rPr>
        <w:fldChar w:fldCharType="end"/>
      </w:r>
      <w:r w:rsidRPr="00BA571E">
        <w:rPr>
          <w:rFonts w:cs="Arial"/>
          <w:szCs w:val="20"/>
          <w:lang w:eastAsia="en-US"/>
        </w:rPr>
        <w:t>, and except in respect of any accrued rights, neither Party shall be under any further obligation to the other.</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Upon termination of this Agreement for any reason the provisions of Clauses [</w:t>
      </w:r>
      <w:r w:rsidRPr="00BA571E">
        <w:rPr>
          <w:rFonts w:cs="Arial"/>
          <w:szCs w:val="20"/>
          <w:lang w:eastAsia="en-US"/>
        </w:rPr>
        <w:fldChar w:fldCharType="begin"/>
      </w:r>
      <w:r w:rsidRPr="00BA571E">
        <w:rPr>
          <w:rFonts w:cs="Arial"/>
          <w:szCs w:val="20"/>
          <w:lang w:eastAsia="en-US"/>
        </w:rPr>
        <w:instrText xml:space="preserve"> REF _Ref380019277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3</w:t>
      </w:r>
      <w:r w:rsidRPr="00BA571E">
        <w:rPr>
          <w:rFonts w:cs="Arial"/>
          <w:szCs w:val="20"/>
          <w:lang w:eastAsia="en-US"/>
        </w:rPr>
        <w:fldChar w:fldCharType="end"/>
      </w:r>
      <w:r w:rsidRPr="00BA571E">
        <w:rPr>
          <w:rFonts w:cs="Arial"/>
          <w:szCs w:val="20"/>
          <w:lang w:eastAsia="en-US"/>
        </w:rPr>
        <w:t xml:space="preserve">, [5 (in respect of Net Sales Value and Net Receipts generated prior to termination or under clause </w:t>
      </w:r>
      <w:r w:rsidRPr="00BA571E">
        <w:rPr>
          <w:rFonts w:cs="Arial"/>
          <w:szCs w:val="20"/>
          <w:lang w:eastAsia="en-US"/>
        </w:rPr>
        <w:fldChar w:fldCharType="begin"/>
      </w:r>
      <w:r w:rsidRPr="00BA571E">
        <w:rPr>
          <w:rFonts w:cs="Arial"/>
          <w:szCs w:val="20"/>
          <w:lang w:eastAsia="en-US"/>
        </w:rPr>
        <w:instrText xml:space="preserve"> REF _Ref120960657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9.4</w:t>
      </w:r>
      <w:r w:rsidRPr="00BA571E">
        <w:rPr>
          <w:rFonts w:cs="Arial"/>
          <w:szCs w:val="20"/>
          <w:lang w:eastAsia="en-US"/>
        </w:rPr>
        <w:fldChar w:fldCharType="end"/>
      </w:r>
      <w:r w:rsidRPr="00BA571E">
        <w:rPr>
          <w:rFonts w:cs="Arial"/>
          <w:szCs w:val="20"/>
          <w:lang w:eastAsia="en-US"/>
        </w:rPr>
        <w:fldChar w:fldCharType="begin"/>
      </w:r>
      <w:r w:rsidRPr="00BA571E">
        <w:rPr>
          <w:rFonts w:cs="Arial"/>
          <w:szCs w:val="20"/>
          <w:lang w:eastAsia="en-US"/>
        </w:rPr>
        <w:instrText xml:space="preserve"> REF _Ref122868049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(a)(</w:t>
      </w:r>
      <w:proofErr w:type="spellStart"/>
      <w:r w:rsidR="00826B87">
        <w:rPr>
          <w:rFonts w:cs="Arial"/>
          <w:szCs w:val="20"/>
          <w:lang w:eastAsia="en-US"/>
        </w:rPr>
        <w:t>i</w:t>
      </w:r>
      <w:proofErr w:type="spellEnd"/>
      <w:r w:rsidR="00826B87">
        <w:rPr>
          <w:rFonts w:cs="Arial"/>
          <w:szCs w:val="20"/>
          <w:lang w:eastAsia="en-US"/>
        </w:rPr>
        <w:t>)</w:t>
      </w:r>
      <w:r w:rsidRPr="00BA571E">
        <w:rPr>
          <w:rFonts w:cs="Arial"/>
          <w:szCs w:val="20"/>
          <w:lang w:eastAsia="en-US"/>
        </w:rPr>
        <w:fldChar w:fldCharType="end"/>
      </w:r>
      <w:r w:rsidRPr="00BA571E">
        <w:rPr>
          <w:rFonts w:cs="Arial"/>
          <w:szCs w:val="20"/>
          <w:lang w:eastAsia="en-US"/>
        </w:rPr>
        <w:t xml:space="preserve">)], </w:t>
      </w:r>
      <w:r w:rsidRPr="00BA571E">
        <w:rPr>
          <w:rFonts w:cs="Arial"/>
          <w:szCs w:val="20"/>
          <w:lang w:eastAsia="en-US"/>
        </w:rPr>
        <w:fldChar w:fldCharType="begin"/>
      </w:r>
      <w:r w:rsidRPr="00BA571E">
        <w:rPr>
          <w:rFonts w:cs="Arial"/>
          <w:szCs w:val="20"/>
          <w:lang w:eastAsia="en-US"/>
        </w:rPr>
        <w:instrText xml:space="preserve"> REF _Ref121309852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8.4</w:t>
      </w:r>
      <w:r w:rsidRPr="00BA571E">
        <w:rPr>
          <w:rFonts w:cs="Arial"/>
          <w:szCs w:val="20"/>
          <w:lang w:eastAsia="en-US"/>
        </w:rPr>
        <w:fldChar w:fldCharType="end"/>
      </w:r>
      <w:r w:rsidRPr="00BA571E">
        <w:rPr>
          <w:rFonts w:cs="Arial"/>
          <w:szCs w:val="20"/>
          <w:lang w:eastAsia="en-US"/>
        </w:rPr>
        <w:t xml:space="preserve">, </w:t>
      </w:r>
      <w:r w:rsidRPr="00BA571E">
        <w:rPr>
          <w:rFonts w:cs="Arial"/>
          <w:szCs w:val="20"/>
          <w:lang w:eastAsia="en-US"/>
        </w:rPr>
        <w:fldChar w:fldCharType="begin"/>
      </w:r>
      <w:r w:rsidRPr="00BA571E">
        <w:rPr>
          <w:rFonts w:cs="Arial"/>
          <w:szCs w:val="20"/>
          <w:lang w:eastAsia="en-US"/>
        </w:rPr>
        <w:instrText xml:space="preserve"> REF _Ref426632262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8.5</w:t>
      </w:r>
      <w:r w:rsidRPr="00BA571E">
        <w:rPr>
          <w:rFonts w:cs="Arial"/>
          <w:szCs w:val="20"/>
          <w:lang w:eastAsia="en-US"/>
        </w:rPr>
        <w:fldChar w:fldCharType="end"/>
      </w:r>
      <w:r w:rsidRPr="00BA571E">
        <w:rPr>
          <w:rFonts w:cs="Arial"/>
          <w:szCs w:val="20"/>
          <w:lang w:eastAsia="en-US"/>
        </w:rPr>
        <w:t xml:space="preserve">, 8.6, </w:t>
      </w:r>
      <w:r w:rsidRPr="00BA571E">
        <w:rPr>
          <w:rFonts w:cs="Arial"/>
          <w:szCs w:val="20"/>
          <w:lang w:eastAsia="en-US"/>
        </w:rPr>
        <w:fldChar w:fldCharType="begin"/>
      </w:r>
      <w:r w:rsidRPr="00BA571E">
        <w:rPr>
          <w:rFonts w:cs="Arial"/>
          <w:szCs w:val="20"/>
          <w:lang w:eastAsia="en-US"/>
        </w:rPr>
        <w:instrText xml:space="preserve"> REF _Ref380178173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8.7</w:t>
      </w:r>
      <w:r w:rsidRPr="00BA571E">
        <w:rPr>
          <w:rFonts w:cs="Arial"/>
          <w:szCs w:val="20"/>
          <w:lang w:eastAsia="en-US"/>
        </w:rPr>
        <w:fldChar w:fldCharType="end"/>
      </w:r>
      <w:r w:rsidRPr="00BA571E">
        <w:rPr>
          <w:rFonts w:cs="Arial"/>
          <w:szCs w:val="20"/>
          <w:lang w:eastAsia="en-US"/>
        </w:rPr>
        <w:t xml:space="preserve">, </w:t>
      </w:r>
      <w:r w:rsidRPr="00BA571E">
        <w:rPr>
          <w:rFonts w:cs="Arial"/>
          <w:szCs w:val="20"/>
          <w:lang w:eastAsia="en-US"/>
        </w:rPr>
        <w:fldChar w:fldCharType="begin"/>
      </w:r>
      <w:r w:rsidRPr="00BA571E">
        <w:rPr>
          <w:rFonts w:cs="Arial"/>
          <w:szCs w:val="20"/>
          <w:lang w:eastAsia="en-US"/>
        </w:rPr>
        <w:instrText xml:space="preserve"> REF _Ref120960657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9.4</w:t>
      </w:r>
      <w:r w:rsidRPr="00BA571E">
        <w:rPr>
          <w:rFonts w:cs="Arial"/>
          <w:szCs w:val="20"/>
          <w:lang w:eastAsia="en-US"/>
        </w:rPr>
        <w:fldChar w:fldCharType="end"/>
      </w:r>
      <w:r w:rsidRPr="00BA571E">
        <w:rPr>
          <w:rFonts w:cs="Arial"/>
          <w:szCs w:val="20"/>
          <w:lang w:eastAsia="en-US"/>
        </w:rPr>
        <w:t xml:space="preserve"> and </w:t>
      </w:r>
      <w:r w:rsidRPr="00BA571E">
        <w:rPr>
          <w:rFonts w:cs="Arial"/>
          <w:szCs w:val="20"/>
          <w:lang w:eastAsia="en-US"/>
        </w:rPr>
        <w:fldChar w:fldCharType="begin"/>
      </w:r>
      <w:r w:rsidRPr="00BA571E">
        <w:rPr>
          <w:rFonts w:cs="Arial"/>
          <w:szCs w:val="20"/>
          <w:lang w:eastAsia="en-US"/>
        </w:rPr>
        <w:instrText xml:space="preserve"> REF _Ref122868341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10</w:t>
      </w:r>
      <w:r w:rsidRPr="00BA571E">
        <w:rPr>
          <w:rFonts w:cs="Arial"/>
          <w:szCs w:val="20"/>
          <w:lang w:eastAsia="en-US"/>
        </w:rPr>
        <w:fldChar w:fldCharType="end"/>
      </w:r>
      <w:r w:rsidRPr="00BA571E">
        <w:rPr>
          <w:rFonts w:cs="Arial"/>
          <w:szCs w:val="20"/>
          <w:lang w:eastAsia="en-US"/>
        </w:rPr>
        <w:t>] shall remain in force.</w:t>
      </w:r>
    </w:p>
    <w:p w:rsidR="00BA571E" w:rsidRPr="00BA571E" w:rsidRDefault="00BA571E" w:rsidP="00BA571E">
      <w:pPr>
        <w:jc w:val="both"/>
        <w:rPr>
          <w:rFonts w:cs="Arial"/>
          <w:szCs w:val="20"/>
          <w:lang w:eastAsia="en-US"/>
        </w:rPr>
      </w:pPr>
    </w:p>
    <w:p w:rsidR="00BA571E" w:rsidRPr="00BA571E" w:rsidRDefault="00BA571E" w:rsidP="00BA571E">
      <w:pPr>
        <w:numPr>
          <w:ilvl w:val="0"/>
          <w:numId w:val="9"/>
        </w:numPr>
        <w:jc w:val="both"/>
        <w:rPr>
          <w:rFonts w:cs="Arial"/>
          <w:b/>
          <w:color w:val="A626AA"/>
          <w:szCs w:val="20"/>
          <w:lang w:eastAsia="en-US"/>
        </w:rPr>
      </w:pPr>
      <w:bookmarkStart w:id="50" w:name="_Ref122868341"/>
      <w:r w:rsidRPr="00BA571E">
        <w:rPr>
          <w:rFonts w:cs="Arial"/>
          <w:b/>
          <w:color w:val="A626AA"/>
          <w:szCs w:val="20"/>
          <w:lang w:eastAsia="en-US"/>
        </w:rPr>
        <w:t>General</w:t>
      </w:r>
      <w:bookmarkEnd w:id="50"/>
    </w:p>
    <w:p w:rsidR="00BA571E" w:rsidRPr="00BA571E" w:rsidRDefault="00BA571E" w:rsidP="00BA571E">
      <w:pPr>
        <w:jc w:val="both"/>
        <w:rPr>
          <w:rFonts w:cs="Arial"/>
          <w:b/>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Force majeure</w:t>
      </w:r>
      <w:r w:rsidRPr="00BA571E">
        <w:rPr>
          <w:rFonts w:cs="Arial"/>
          <w:szCs w:val="20"/>
          <w:lang w:eastAsia="en-US"/>
        </w:rPr>
        <w:t>.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Amendment. </w:t>
      </w:r>
      <w:r w:rsidRPr="00BA571E">
        <w:rPr>
          <w:rFonts w:cs="Arial"/>
          <w:szCs w:val="20"/>
          <w:lang w:eastAsia="en-US"/>
        </w:rPr>
        <w:t>This Agreement may only be amended in writing signed by duly authorised representatives of the RPO and the Licensee.</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51" w:name="_Ref422305873"/>
      <w:r w:rsidRPr="00BA571E">
        <w:rPr>
          <w:rFonts w:cs="Arial"/>
          <w:i/>
          <w:szCs w:val="20"/>
          <w:lang w:eastAsia="en-US"/>
        </w:rPr>
        <w:t>Assignment.</w:t>
      </w:r>
      <w:bookmarkEnd w:id="51"/>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52" w:name="_Ref421276795"/>
      <w:r w:rsidRPr="00BA571E">
        <w:rPr>
          <w:rFonts w:cs="Arial"/>
          <w:szCs w:val="20"/>
          <w:lang w:eastAsia="en-US"/>
        </w:rPr>
        <w:t xml:space="preserve">Subject to Clause </w:t>
      </w:r>
      <w:r w:rsidRPr="00BA571E">
        <w:rPr>
          <w:rFonts w:cs="Arial"/>
          <w:szCs w:val="20"/>
          <w:lang w:eastAsia="en-US"/>
        </w:rPr>
        <w:fldChar w:fldCharType="begin"/>
      </w:r>
      <w:r w:rsidRPr="00BA571E">
        <w:rPr>
          <w:rFonts w:cs="Arial"/>
          <w:szCs w:val="20"/>
          <w:lang w:eastAsia="en-US"/>
        </w:rPr>
        <w:instrText xml:space="preserve"> REF _Ref422305873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10.3</w:t>
      </w:r>
      <w:r w:rsidRPr="00BA571E">
        <w:rPr>
          <w:rFonts w:cs="Arial"/>
          <w:szCs w:val="20"/>
          <w:lang w:eastAsia="en-US"/>
        </w:rPr>
        <w:fldChar w:fldCharType="end"/>
      </w:r>
      <w:r w:rsidRPr="00BA571E">
        <w:rPr>
          <w:rFonts w:cs="Arial"/>
          <w:szCs w:val="20"/>
          <w:lang w:eastAsia="en-US"/>
        </w:rPr>
        <w:fldChar w:fldCharType="begin"/>
      </w:r>
      <w:r w:rsidRPr="00BA571E">
        <w:rPr>
          <w:rFonts w:cs="Arial"/>
          <w:szCs w:val="20"/>
          <w:lang w:eastAsia="en-US"/>
        </w:rPr>
        <w:instrText xml:space="preserve"> REF _Ref90276042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(b)</w:t>
      </w:r>
      <w:r w:rsidRPr="00BA571E">
        <w:rPr>
          <w:rFonts w:cs="Arial"/>
          <w:szCs w:val="20"/>
          <w:lang w:eastAsia="en-US"/>
        </w:rPr>
        <w:fldChar w:fldCharType="end"/>
      </w:r>
      <w:r w:rsidRPr="00BA571E">
        <w:rPr>
          <w:rFonts w:cs="Arial"/>
          <w:szCs w:val="20"/>
          <w:lang w:eastAsia="en-US"/>
        </w:rPr>
        <w:t>, neither Party shall assign, mortgage, charge or otherwise transfer any rights or obligations under this Agreement, nor any of the RPO Software, without the prior written consent of the other Party.</w:t>
      </w:r>
      <w:bookmarkEnd w:id="52"/>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53" w:name="_Ref90276042"/>
      <w:r w:rsidRPr="00BA571E">
        <w:rPr>
          <w:rFonts w:cs="Arial"/>
          <w:szCs w:val="20"/>
          <w:lang w:eastAsia="en-US"/>
        </w:rPr>
        <w:t xml:space="preserve">Either Party may assign all its rights and obligations under this Agreement together with its rights in the RPO Software to any person to which it transfers all or substantially all of its assets or business [in the Field], provided that the assignee undertakes to the other Party to be bound by and perform the obligations of the assignor under this Agreement. However a Party shall not have such a right to assign this Agreement if it is insolvent or any other circumstance described in Clause </w:t>
      </w:r>
      <w:r w:rsidRPr="00BA571E">
        <w:rPr>
          <w:rFonts w:cs="Arial"/>
          <w:szCs w:val="20"/>
          <w:lang w:eastAsia="en-US"/>
        </w:rPr>
        <w:fldChar w:fldCharType="begin"/>
      </w:r>
      <w:r w:rsidRPr="00BA571E">
        <w:rPr>
          <w:rFonts w:cs="Arial"/>
          <w:szCs w:val="20"/>
          <w:lang w:eastAsia="en-US"/>
        </w:rPr>
        <w:instrText xml:space="preserve"> REF _Ref121309744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9.3(b</w:t>
      </w:r>
      <w:proofErr w:type="gramStart"/>
      <w:r w:rsidR="00826B87">
        <w:rPr>
          <w:rFonts w:cs="Arial"/>
          <w:szCs w:val="20"/>
          <w:lang w:eastAsia="en-US"/>
        </w:rPr>
        <w:t>)(</w:t>
      </w:r>
      <w:proofErr w:type="gramEnd"/>
      <w:r w:rsidR="00826B87">
        <w:rPr>
          <w:rFonts w:cs="Arial"/>
          <w:szCs w:val="20"/>
          <w:lang w:eastAsia="en-US"/>
        </w:rPr>
        <w:t>ii)</w:t>
      </w:r>
      <w:r w:rsidRPr="00BA571E">
        <w:rPr>
          <w:rFonts w:cs="Arial"/>
          <w:szCs w:val="20"/>
          <w:lang w:eastAsia="en-US"/>
        </w:rPr>
        <w:fldChar w:fldCharType="end"/>
      </w:r>
      <w:r w:rsidRPr="00BA571E">
        <w:rPr>
          <w:rFonts w:cs="Arial"/>
          <w:szCs w:val="20"/>
          <w:lang w:eastAsia="en-US"/>
        </w:rPr>
        <w:t xml:space="preserve"> applies to it.</w:t>
      </w:r>
      <w:bookmarkEnd w:id="53"/>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Waiver. </w:t>
      </w:r>
      <w:r w:rsidRPr="00BA571E">
        <w:rPr>
          <w:rFonts w:cs="Arial"/>
          <w:szCs w:val="20"/>
          <w:lang w:eastAsia="en-US"/>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Invalid clauses. </w:t>
      </w:r>
      <w:r w:rsidRPr="00BA571E">
        <w:rPr>
          <w:rFonts w:cs="Arial"/>
          <w:szCs w:val="20"/>
          <w:lang w:eastAsia="en-US"/>
        </w:rPr>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No agency. </w:t>
      </w:r>
      <w:r w:rsidRPr="00BA571E">
        <w:rPr>
          <w:rFonts w:cs="Arial"/>
          <w:szCs w:val="20"/>
          <w:lang w:eastAsia="en-US"/>
        </w:rPr>
        <w:t>Neither Party shall act or describe itself as the agent of the other, nor shall it make or represent that it has authority to make any commitments on the other’s behalf.</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Interpretation. </w:t>
      </w:r>
      <w:r w:rsidRPr="00BA571E">
        <w:rPr>
          <w:rFonts w:cs="Arial"/>
          <w:szCs w:val="20"/>
          <w:lang w:eastAsia="en-US"/>
        </w:rPr>
        <w:t>In this Agreement:</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headings are used for convenience only and shall not affect its interpretation;</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references to persons shall include incorporated and unincorporated persons; references to the singular include the plural and vice versa; and references to the masculine include the feminine and vice versa;</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references to Clauses and Schedules mean clauses of, and schedules to, this Agreement; </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references in this Agreement to termination shall include termination by expiry; and </w:t>
      </w:r>
    </w:p>
    <w:p w:rsidR="00BA571E" w:rsidRPr="00BA571E" w:rsidRDefault="00BA571E" w:rsidP="00BA571E">
      <w:pPr>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where the word “including” is used it shall be understood as meaning “including without limitation”.</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iCs/>
          <w:szCs w:val="20"/>
          <w:lang w:eastAsia="en-US"/>
        </w:rPr>
      </w:pPr>
      <w:bookmarkStart w:id="54" w:name="_Ref121309799"/>
      <w:r w:rsidRPr="00BA571E">
        <w:rPr>
          <w:rFonts w:cs="Arial"/>
          <w:i/>
          <w:szCs w:val="20"/>
          <w:lang w:eastAsia="en-US"/>
        </w:rPr>
        <w:t>Notices</w:t>
      </w:r>
      <w:bookmarkEnd w:id="54"/>
      <w:r w:rsidRPr="00BA571E">
        <w:rPr>
          <w:rFonts w:cs="Arial"/>
          <w:i/>
          <w:szCs w:val="20"/>
          <w:lang w:eastAsia="en-US"/>
        </w:rPr>
        <w:t>.</w:t>
      </w:r>
    </w:p>
    <w:p w:rsidR="00BA571E" w:rsidRPr="00BA571E" w:rsidRDefault="00BA571E" w:rsidP="00BA571E">
      <w:pPr>
        <w:jc w:val="both"/>
        <w:rPr>
          <w:rFonts w:cs="Arial"/>
          <w:i/>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 </w:t>
      </w:r>
      <w:r w:rsidRPr="00BA571E">
        <w:rPr>
          <w:rFonts w:cs="Arial"/>
          <w:szCs w:val="20"/>
          <w:lang w:eastAsia="en-US"/>
        </w:rPr>
        <w:fldChar w:fldCharType="begin"/>
      </w:r>
      <w:r w:rsidRPr="00BA571E">
        <w:rPr>
          <w:rFonts w:cs="Arial"/>
          <w:szCs w:val="20"/>
          <w:lang w:eastAsia="en-US"/>
        </w:rPr>
        <w:instrText xml:space="preserve"> REF _Ref121309799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10.8</w:t>
      </w:r>
      <w:r w:rsidRPr="00BA571E">
        <w:rPr>
          <w:rFonts w:cs="Arial"/>
          <w:szCs w:val="20"/>
          <w:lang w:eastAsia="en-US"/>
        </w:rPr>
        <w:fldChar w:fldCharType="end"/>
      </w:r>
      <w:r w:rsidRPr="00BA571E">
        <w:rPr>
          <w:rFonts w:cs="Arial"/>
          <w:szCs w:val="20"/>
          <w:lang w:eastAsia="en-US"/>
        </w:rPr>
        <w:t>.  The fax numbers of the Parties are as follows: The RPO – [●]; the Licensee – [●].</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Notices sent as above shall be deemed to have been received three (3)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bookmarkStart w:id="55" w:name="_Ref419897562"/>
      <w:r w:rsidRPr="00BA571E">
        <w:rPr>
          <w:rFonts w:cs="Arial"/>
          <w:i/>
          <w:szCs w:val="20"/>
          <w:lang w:eastAsia="en-US"/>
        </w:rPr>
        <w:t>Law and jurisdiction.</w:t>
      </w:r>
      <w:bookmarkEnd w:id="55"/>
      <w:r w:rsidRPr="00BA571E">
        <w:rPr>
          <w:rFonts w:cs="Arial"/>
          <w:i/>
          <w:szCs w:val="20"/>
          <w:lang w:eastAsia="en-US"/>
        </w:rPr>
        <w:t xml:space="preserve"> </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bookmarkStart w:id="56" w:name="_Ref419897563"/>
      <w:r w:rsidRPr="00BA571E">
        <w:rPr>
          <w:rFonts w:cs="Arial"/>
          <w:szCs w:val="20"/>
          <w:lang w:eastAsia="en-US"/>
        </w:rPr>
        <w:t>This Agreement shall be governed by and construed in accordance with the laws of the Republic of Ireland and each Party agrees to submit to the exclusive jurisdiction of the courts of the Republic of Ireland.</w:t>
      </w:r>
      <w:bookmarkEnd w:id="56"/>
      <w:r w:rsidRPr="00BA571E">
        <w:rPr>
          <w:rFonts w:cs="Arial"/>
          <w:szCs w:val="20"/>
          <w:lang w:eastAsia="en-US"/>
        </w:rPr>
        <w:t xml:space="preserve"> </w:t>
      </w:r>
    </w:p>
    <w:p w:rsidR="00BA571E" w:rsidRPr="00BA571E" w:rsidRDefault="00BA571E" w:rsidP="00BA571E">
      <w:pPr>
        <w:ind w:left="1134"/>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 xml:space="preserve">Notwithstanding Clause </w:t>
      </w:r>
      <w:r w:rsidRPr="00BA571E">
        <w:rPr>
          <w:rFonts w:cs="Arial"/>
          <w:szCs w:val="20"/>
          <w:lang w:eastAsia="en-US"/>
        </w:rPr>
        <w:fldChar w:fldCharType="begin"/>
      </w:r>
      <w:r w:rsidRPr="00BA571E">
        <w:rPr>
          <w:rFonts w:cs="Arial"/>
          <w:szCs w:val="20"/>
          <w:lang w:eastAsia="en-US"/>
        </w:rPr>
        <w:instrText xml:space="preserve"> REF _Ref419897562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10.9</w:t>
      </w:r>
      <w:r w:rsidRPr="00BA571E">
        <w:rPr>
          <w:rFonts w:cs="Arial"/>
          <w:szCs w:val="20"/>
          <w:lang w:eastAsia="en-US"/>
        </w:rPr>
        <w:fldChar w:fldCharType="end"/>
      </w:r>
      <w:r w:rsidRPr="00BA571E">
        <w:rPr>
          <w:rFonts w:cs="Arial"/>
          <w:szCs w:val="20"/>
          <w:lang w:eastAsia="en-US"/>
        </w:rPr>
        <w:fldChar w:fldCharType="begin"/>
      </w:r>
      <w:r w:rsidRPr="00BA571E">
        <w:rPr>
          <w:rFonts w:cs="Arial"/>
          <w:szCs w:val="20"/>
          <w:lang w:eastAsia="en-US"/>
        </w:rPr>
        <w:instrText xml:space="preserve"> REF _Ref419897563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(a)</w:t>
      </w:r>
      <w:r w:rsidRPr="00BA571E">
        <w:rPr>
          <w:rFonts w:cs="Arial"/>
          <w:szCs w:val="20"/>
          <w:lang w:eastAsia="en-US"/>
        </w:rPr>
        <w:fldChar w:fldCharType="end"/>
      </w:r>
      <w:r w:rsidRPr="00BA571E">
        <w:rPr>
          <w:rFonts w:cs="Arial"/>
          <w:szCs w:val="20"/>
          <w:lang w:eastAsia="en-US"/>
        </w:rPr>
        <w:t xml:space="preserve">, before commencing any litigation, each Party shall consider in good faith whether it would be reasonable in the circumstances for the Parties to agree to pursue any alternative dispute resolution processes. Such alternative processes may include internal escalation procedures and/or mediation in accordance with the WIPO mediation rules. For the avoidance of doubt, however, nothing in this Agreement shall prevent or delay a Party from seeking an interim injunction.  </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Further action. </w:t>
      </w:r>
      <w:r w:rsidRPr="00BA571E">
        <w:rPr>
          <w:rFonts w:cs="Arial"/>
          <w:szCs w:val="20"/>
          <w:lang w:eastAsia="en-US"/>
        </w:rPr>
        <w:t>Each Party agrees to execute, acknowledge and deliver such further instruments, and do all further similar acts, as may be necessary or appropriate to carry out the purposes and intent of this Agreement.</w:t>
      </w:r>
    </w:p>
    <w:p w:rsidR="00BA571E" w:rsidRPr="00BA571E" w:rsidRDefault="00BA571E" w:rsidP="00BA571E">
      <w:pPr>
        <w:jc w:val="both"/>
        <w:rPr>
          <w:rFonts w:cs="Arial"/>
          <w:i/>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Announcements. </w:t>
      </w:r>
      <w:r w:rsidRPr="00BA571E">
        <w:rPr>
          <w:rFonts w:cs="Arial"/>
          <w:szCs w:val="20"/>
          <w:lang w:eastAsia="en-US"/>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BA571E" w:rsidRPr="00BA571E" w:rsidRDefault="00BA571E" w:rsidP="00BA571E">
      <w:pPr>
        <w:jc w:val="both"/>
        <w:rPr>
          <w:rFonts w:cs="Arial"/>
          <w:i/>
          <w:szCs w:val="20"/>
          <w:lang w:eastAsia="en-US"/>
        </w:rPr>
      </w:pPr>
    </w:p>
    <w:p w:rsidR="00BA571E" w:rsidRPr="00BA571E" w:rsidRDefault="00BA571E" w:rsidP="00BA571E">
      <w:pPr>
        <w:numPr>
          <w:ilvl w:val="1"/>
          <w:numId w:val="9"/>
        </w:numPr>
        <w:jc w:val="both"/>
        <w:rPr>
          <w:rFonts w:cs="Arial"/>
          <w:szCs w:val="20"/>
          <w:lang w:eastAsia="en-US"/>
        </w:rPr>
      </w:pPr>
      <w:r w:rsidRPr="00BA571E">
        <w:rPr>
          <w:rFonts w:cs="Arial"/>
          <w:i/>
          <w:szCs w:val="20"/>
          <w:lang w:eastAsia="en-US"/>
        </w:rPr>
        <w:t xml:space="preserve">Entire agreement. </w:t>
      </w:r>
      <w:r w:rsidRPr="00BA571E">
        <w:rPr>
          <w:rFonts w:cs="Arial"/>
          <w:szCs w:val="20"/>
          <w:lang w:eastAsia="en-US"/>
        </w:rPr>
        <w:t xml:space="preserve">This Agreement, including its Schedules, sets out the entire agreement between the Parties relating to its subject matter and supersedes all prior oral or written agreements, arrangements or understandings between them relating to such subject matter.  Subject to Clause </w:t>
      </w:r>
      <w:r w:rsidRPr="00BA571E">
        <w:rPr>
          <w:rFonts w:cs="Arial"/>
          <w:szCs w:val="20"/>
          <w:lang w:eastAsia="en-US"/>
        </w:rPr>
        <w:fldChar w:fldCharType="begin"/>
      </w:r>
      <w:r w:rsidRPr="00BA571E">
        <w:rPr>
          <w:rFonts w:cs="Arial"/>
          <w:szCs w:val="20"/>
          <w:lang w:eastAsia="en-US"/>
        </w:rPr>
        <w:instrText xml:space="preserve"> REF _Ref122868472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8.6(d)</w:t>
      </w:r>
      <w:r w:rsidRPr="00BA571E">
        <w:rPr>
          <w:rFonts w:cs="Arial"/>
          <w:szCs w:val="20"/>
          <w:lang w:eastAsia="en-US"/>
        </w:rPr>
        <w:fldChar w:fldCharType="end"/>
      </w:r>
      <w:r w:rsidRPr="00BA571E">
        <w:rPr>
          <w:rFonts w:cs="Arial"/>
          <w:szCs w:val="20"/>
          <w:lang w:eastAsia="en-US"/>
        </w:rPr>
        <w:t>, the Parties acknowledge that they are not relying on any representation, agreement, term or condition which is not set out in this Agreement.</w:t>
      </w:r>
    </w:p>
    <w:p w:rsidR="00BA571E" w:rsidRPr="00BA571E" w:rsidRDefault="00BA571E" w:rsidP="00BA571E">
      <w:pPr>
        <w:jc w:val="both"/>
        <w:rPr>
          <w:rFonts w:cs="Arial"/>
          <w:szCs w:val="20"/>
          <w:lang w:eastAsia="en-US"/>
        </w:rPr>
      </w:pPr>
    </w:p>
    <w:p w:rsidR="00BA571E" w:rsidRPr="00BA571E" w:rsidRDefault="00BA571E" w:rsidP="00BA571E">
      <w:pPr>
        <w:numPr>
          <w:ilvl w:val="1"/>
          <w:numId w:val="9"/>
        </w:numPr>
        <w:jc w:val="both"/>
        <w:rPr>
          <w:rFonts w:cs="Arial"/>
          <w:i/>
          <w:iCs/>
          <w:szCs w:val="20"/>
          <w:lang w:eastAsia="en-US"/>
        </w:rPr>
      </w:pPr>
      <w:bookmarkStart w:id="57" w:name="_Toc64088552"/>
      <w:bookmarkStart w:id="58" w:name="_Ref72208309"/>
      <w:bookmarkStart w:id="59" w:name="_Toc86217954"/>
      <w:r w:rsidRPr="00BA571E">
        <w:rPr>
          <w:rFonts w:cs="Arial"/>
          <w:i/>
          <w:iCs/>
          <w:szCs w:val="20"/>
          <w:lang w:eastAsia="en-US"/>
        </w:rPr>
        <w:t>Export Control Regulations</w:t>
      </w:r>
      <w:bookmarkEnd w:id="57"/>
      <w:bookmarkEnd w:id="58"/>
      <w:bookmarkEnd w:id="59"/>
      <w:r w:rsidRPr="00BA571E">
        <w:rPr>
          <w:rFonts w:cs="Arial"/>
          <w:i/>
          <w:iCs/>
          <w:szCs w:val="20"/>
          <w:lang w:eastAsia="en-US"/>
        </w:rPr>
        <w:t>.</w:t>
      </w:r>
    </w:p>
    <w:p w:rsidR="00BA571E" w:rsidRPr="00BA571E" w:rsidRDefault="00BA571E" w:rsidP="00BA571E">
      <w:pPr>
        <w:jc w:val="both"/>
        <w:rPr>
          <w:rFonts w:cs="Arial"/>
          <w:i/>
          <w:iCs/>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w:t>
      </w:r>
      <w:r w:rsidRPr="00BA571E">
        <w:rPr>
          <w:rFonts w:cs="Arial"/>
          <w:b/>
          <w:szCs w:val="20"/>
          <w:lang w:eastAsia="en-US"/>
        </w:rPr>
        <w:t>Export Control Regulations</w:t>
      </w:r>
      <w:r w:rsidRPr="00BA571E">
        <w:rPr>
          <w:rFonts w:cs="Arial"/>
          <w:szCs w:val="20"/>
          <w:lang w:eastAsia="en-US"/>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rsidR="00BA571E" w:rsidRPr="00BA571E" w:rsidRDefault="00BA571E" w:rsidP="00BA571E">
      <w:pPr>
        <w:ind w:left="567"/>
        <w:jc w:val="both"/>
        <w:rPr>
          <w:rFonts w:cs="Arial"/>
          <w:szCs w:val="20"/>
          <w:lang w:eastAsia="en-US"/>
        </w:rPr>
      </w:pPr>
    </w:p>
    <w:p w:rsidR="00BA571E" w:rsidRPr="00BA571E" w:rsidRDefault="00BA571E" w:rsidP="00BA571E">
      <w:pPr>
        <w:numPr>
          <w:ilvl w:val="2"/>
          <w:numId w:val="9"/>
        </w:numPr>
        <w:jc w:val="both"/>
        <w:rPr>
          <w:rFonts w:cs="Arial"/>
          <w:szCs w:val="20"/>
          <w:lang w:eastAsia="en-US"/>
        </w:rPr>
      </w:pPr>
      <w:r w:rsidRPr="00BA571E">
        <w:rPr>
          <w:rFonts w:cs="Arial"/>
          <w:szCs w:val="20"/>
          <w:lang w:eastAsia="en-US"/>
        </w:rPr>
        <w:t>The Licensee shall ensure that, in exercising its rights pursuant to this Agreement including in using the RPO Software and in selling Licensed Products, it shall not and nor shall its or its Affiliates’ employees’ or sub-contractors’ breach or compromise, directly or indirectly, compliance with any Export Control Regulations.</w:t>
      </w:r>
    </w:p>
    <w:p w:rsidR="00BA571E" w:rsidRPr="00BA571E" w:rsidRDefault="00BA571E" w:rsidP="00BA571E">
      <w:pPr>
        <w:jc w:val="both"/>
        <w:rPr>
          <w:rFonts w:cs="Arial"/>
          <w:szCs w:val="20"/>
          <w:lang w:eastAsia="en-US"/>
        </w:rPr>
      </w:pPr>
    </w:p>
    <w:p w:rsidR="00826B87" w:rsidRDefault="00826B87">
      <w:pPr>
        <w:rPr>
          <w:rFonts w:cs="Arial"/>
          <w:b/>
          <w:bCs/>
          <w:szCs w:val="20"/>
          <w:lang w:eastAsia="en-US"/>
        </w:rPr>
      </w:pPr>
      <w:r>
        <w:rPr>
          <w:rFonts w:cs="Arial"/>
          <w:b/>
          <w:bCs/>
          <w:szCs w:val="20"/>
          <w:lang w:eastAsia="en-US"/>
        </w:rPr>
        <w:br w:type="page"/>
      </w:r>
    </w:p>
    <w:p w:rsidR="00BA571E" w:rsidRPr="00BA571E" w:rsidRDefault="00BA571E" w:rsidP="00BA571E">
      <w:pPr>
        <w:jc w:val="both"/>
        <w:rPr>
          <w:rFonts w:cs="Arial"/>
          <w:b/>
          <w:bCs/>
          <w:szCs w:val="20"/>
          <w:lang w:eastAsia="en-US"/>
        </w:rPr>
      </w:pPr>
      <w:bookmarkStart w:id="60" w:name="_GoBack"/>
      <w:bookmarkEnd w:id="60"/>
      <w:r w:rsidRPr="00BA571E">
        <w:rPr>
          <w:rFonts w:cs="Arial"/>
          <w:b/>
          <w:bCs/>
          <w:szCs w:val="20"/>
          <w:lang w:eastAsia="en-US"/>
        </w:rPr>
        <w:lastRenderedPageBreak/>
        <w:t>Agreed by the Parties through their authorised signatories:</w:t>
      </w:r>
    </w:p>
    <w:tbl>
      <w:tblPr>
        <w:tblW w:w="0" w:type="auto"/>
        <w:tblLayout w:type="fixed"/>
        <w:tblCellMar>
          <w:left w:w="1080" w:type="dxa"/>
          <w:right w:w="1080" w:type="dxa"/>
        </w:tblCellMar>
        <w:tblLook w:val="0000" w:firstRow="0" w:lastRow="0" w:firstColumn="0" w:lastColumn="0" w:noHBand="0" w:noVBand="0"/>
      </w:tblPr>
      <w:tblGrid>
        <w:gridCol w:w="5773"/>
        <w:gridCol w:w="5773"/>
      </w:tblGrid>
      <w:tr w:rsidR="00BA571E" w:rsidRPr="00BA571E" w:rsidTr="000A52F0">
        <w:tc>
          <w:tcPr>
            <w:tcW w:w="5773" w:type="dxa"/>
          </w:tcPr>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For and on behalf of</w:t>
            </w:r>
          </w:p>
          <w:p w:rsidR="00BA571E" w:rsidRPr="00BA571E" w:rsidRDefault="00BA571E" w:rsidP="00BA571E">
            <w:pPr>
              <w:jc w:val="both"/>
              <w:rPr>
                <w:rFonts w:cs="Arial"/>
                <w:i/>
                <w:iCs/>
                <w:szCs w:val="20"/>
                <w:lang w:eastAsia="en-US"/>
              </w:rPr>
            </w:pPr>
            <w:r w:rsidRPr="00BA571E">
              <w:rPr>
                <w:rFonts w:cs="Arial"/>
                <w:i/>
                <w:iCs/>
                <w:szCs w:val="20"/>
                <w:lang w:eastAsia="en-US"/>
              </w:rPr>
              <w:t>[Full legal name of the RPO]</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w:t>
            </w:r>
          </w:p>
          <w:p w:rsidR="00BA571E" w:rsidRPr="00BA571E" w:rsidRDefault="00BA571E" w:rsidP="00BA571E">
            <w:pPr>
              <w:jc w:val="both"/>
              <w:rPr>
                <w:rFonts w:cs="Arial"/>
                <w:szCs w:val="20"/>
                <w:lang w:eastAsia="en-US"/>
              </w:rPr>
            </w:pPr>
            <w:r w:rsidRPr="00BA571E">
              <w:rPr>
                <w:rFonts w:cs="Arial"/>
                <w:szCs w:val="20"/>
                <w:lang w:eastAsia="en-US"/>
              </w:rPr>
              <w:t>Signed</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w:t>
            </w:r>
          </w:p>
          <w:p w:rsidR="00BA571E" w:rsidRPr="00BA571E" w:rsidRDefault="00BA571E" w:rsidP="00BA571E">
            <w:pPr>
              <w:jc w:val="both"/>
              <w:rPr>
                <w:rFonts w:cs="Arial"/>
                <w:szCs w:val="20"/>
                <w:lang w:eastAsia="en-US"/>
              </w:rPr>
            </w:pPr>
            <w:r w:rsidRPr="00BA571E">
              <w:rPr>
                <w:rFonts w:cs="Arial"/>
                <w:szCs w:val="20"/>
                <w:lang w:eastAsia="en-US"/>
              </w:rPr>
              <w:t>Print name</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w:t>
            </w:r>
            <w:r w:rsidRPr="00BA571E">
              <w:rPr>
                <w:rFonts w:cs="Arial"/>
                <w:szCs w:val="20"/>
                <w:lang w:eastAsia="en-US"/>
              </w:rPr>
              <w:br/>
              <w:t>Title</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w:t>
            </w:r>
          </w:p>
          <w:p w:rsidR="00BA571E" w:rsidRPr="00BA571E" w:rsidRDefault="00BA571E" w:rsidP="00BA571E">
            <w:pPr>
              <w:jc w:val="both"/>
              <w:rPr>
                <w:rFonts w:cs="Arial"/>
                <w:szCs w:val="20"/>
                <w:lang w:eastAsia="en-US"/>
              </w:rPr>
            </w:pPr>
            <w:r w:rsidRPr="00BA571E">
              <w:rPr>
                <w:rFonts w:cs="Arial"/>
                <w:szCs w:val="20"/>
                <w:lang w:eastAsia="en-US"/>
              </w:rPr>
              <w:t>Date</w:t>
            </w:r>
          </w:p>
        </w:tc>
        <w:tc>
          <w:tcPr>
            <w:tcW w:w="5773" w:type="dxa"/>
          </w:tcPr>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For and on behalf of</w:t>
            </w:r>
          </w:p>
          <w:p w:rsidR="00BA571E" w:rsidRPr="00BA571E" w:rsidRDefault="00BA571E" w:rsidP="00BA571E">
            <w:pPr>
              <w:jc w:val="both"/>
              <w:rPr>
                <w:rFonts w:cs="Arial"/>
                <w:szCs w:val="20"/>
                <w:lang w:eastAsia="en-US"/>
              </w:rPr>
            </w:pPr>
            <w:r w:rsidRPr="00BA571E">
              <w:rPr>
                <w:rFonts w:cs="Arial"/>
                <w:i/>
                <w:szCs w:val="20"/>
                <w:lang w:eastAsia="en-US"/>
              </w:rPr>
              <w:t>[Full legal name of the Licensee]</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______________________________</w:t>
            </w:r>
          </w:p>
          <w:p w:rsidR="00BA571E" w:rsidRPr="00BA571E" w:rsidRDefault="00BA571E" w:rsidP="00BA571E">
            <w:pPr>
              <w:jc w:val="both"/>
              <w:rPr>
                <w:rFonts w:cs="Arial"/>
                <w:szCs w:val="20"/>
                <w:lang w:eastAsia="en-US"/>
              </w:rPr>
            </w:pPr>
            <w:r w:rsidRPr="00BA571E">
              <w:rPr>
                <w:rFonts w:cs="Arial"/>
                <w:szCs w:val="20"/>
                <w:lang w:eastAsia="en-US"/>
              </w:rPr>
              <w:t>Signed</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______________________________</w:t>
            </w:r>
          </w:p>
          <w:p w:rsidR="00BA571E" w:rsidRPr="00BA571E" w:rsidRDefault="00BA571E" w:rsidP="00BA571E">
            <w:pPr>
              <w:jc w:val="both"/>
              <w:rPr>
                <w:rFonts w:cs="Arial"/>
                <w:szCs w:val="20"/>
                <w:lang w:eastAsia="en-US"/>
              </w:rPr>
            </w:pPr>
            <w:r w:rsidRPr="00BA571E">
              <w:rPr>
                <w:rFonts w:cs="Arial"/>
                <w:szCs w:val="20"/>
                <w:lang w:eastAsia="en-US"/>
              </w:rPr>
              <w:t>Print name</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______________________________</w:t>
            </w:r>
          </w:p>
          <w:p w:rsidR="00BA571E" w:rsidRPr="00BA571E" w:rsidRDefault="00BA571E" w:rsidP="00BA571E">
            <w:pPr>
              <w:jc w:val="both"/>
              <w:rPr>
                <w:rFonts w:cs="Arial"/>
                <w:szCs w:val="20"/>
                <w:lang w:eastAsia="en-US"/>
              </w:rPr>
            </w:pPr>
            <w:r w:rsidRPr="00BA571E">
              <w:rPr>
                <w:rFonts w:cs="Arial"/>
                <w:szCs w:val="20"/>
                <w:lang w:eastAsia="en-US"/>
              </w:rPr>
              <w:t>Title</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______________________________</w:t>
            </w:r>
          </w:p>
          <w:p w:rsidR="00BA571E" w:rsidRPr="00BA571E" w:rsidRDefault="00BA571E" w:rsidP="00BA571E">
            <w:pPr>
              <w:jc w:val="both"/>
              <w:rPr>
                <w:rFonts w:cs="Arial"/>
                <w:szCs w:val="20"/>
                <w:lang w:eastAsia="en-US"/>
              </w:rPr>
            </w:pPr>
            <w:r w:rsidRPr="00BA571E">
              <w:rPr>
                <w:rFonts w:cs="Arial"/>
                <w:szCs w:val="20"/>
                <w:lang w:eastAsia="en-US"/>
              </w:rPr>
              <w:t>Date</w:t>
            </w:r>
          </w:p>
        </w:tc>
      </w:tr>
    </w:tbl>
    <w:p w:rsidR="00BA571E" w:rsidRPr="00BA571E" w:rsidRDefault="00BA571E" w:rsidP="00BA571E">
      <w:pPr>
        <w:jc w:val="both"/>
        <w:rPr>
          <w:rFonts w:cs="Arial"/>
          <w:szCs w:val="20"/>
          <w:lang w:eastAsia="en-US"/>
        </w:rPr>
      </w:pPr>
    </w:p>
    <w:p w:rsidR="00BA571E" w:rsidRPr="00BA571E" w:rsidRDefault="00BA571E" w:rsidP="00BA571E">
      <w:pPr>
        <w:jc w:val="center"/>
        <w:rPr>
          <w:rFonts w:cs="Arial"/>
          <w:b/>
          <w:color w:val="A626AA"/>
          <w:sz w:val="28"/>
          <w:szCs w:val="20"/>
          <w:lang w:eastAsia="en-US"/>
        </w:rPr>
      </w:pPr>
      <w:r w:rsidRPr="00BA571E">
        <w:rPr>
          <w:rFonts w:cs="Arial"/>
          <w:color w:val="A626AA"/>
          <w:sz w:val="28"/>
          <w:szCs w:val="20"/>
          <w:lang w:eastAsia="en-US"/>
        </w:rPr>
        <w:br w:type="page"/>
      </w:r>
      <w:r w:rsidRPr="00BA571E">
        <w:rPr>
          <w:rFonts w:cs="Arial"/>
          <w:b/>
          <w:color w:val="A626AA"/>
          <w:sz w:val="28"/>
          <w:szCs w:val="20"/>
          <w:lang w:eastAsia="en-US"/>
        </w:rPr>
        <w:lastRenderedPageBreak/>
        <w:t>Schedule 1</w:t>
      </w:r>
    </w:p>
    <w:p w:rsidR="00BA571E" w:rsidRPr="00BA571E" w:rsidRDefault="00BA571E" w:rsidP="00BA571E">
      <w:pPr>
        <w:jc w:val="center"/>
        <w:rPr>
          <w:rFonts w:cs="Arial"/>
          <w:b/>
          <w:szCs w:val="20"/>
          <w:lang w:eastAsia="en-US"/>
        </w:rPr>
      </w:pPr>
    </w:p>
    <w:p w:rsidR="00BA571E" w:rsidRPr="00BA571E" w:rsidRDefault="00BA571E" w:rsidP="00BA571E">
      <w:pPr>
        <w:jc w:val="center"/>
        <w:rPr>
          <w:rFonts w:cs="Arial"/>
          <w:b/>
          <w:szCs w:val="20"/>
          <w:lang w:eastAsia="en-US"/>
        </w:rPr>
      </w:pPr>
      <w:r w:rsidRPr="00BA571E">
        <w:rPr>
          <w:rFonts w:cs="Arial"/>
          <w:i/>
          <w:szCs w:val="20"/>
          <w:lang w:eastAsia="en-US"/>
        </w:rPr>
        <w:t>The RPO Software</w:t>
      </w:r>
    </w:p>
    <w:p w:rsidR="00BA571E" w:rsidRPr="00BA571E" w:rsidRDefault="00BA571E" w:rsidP="00BA571E">
      <w:pPr>
        <w:jc w:val="both"/>
        <w:rPr>
          <w:rFonts w:cs="Arial"/>
          <w:i/>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w:t>
      </w:r>
      <w:r w:rsidRPr="00BA571E">
        <w:rPr>
          <w:rFonts w:cs="Arial"/>
          <w:i/>
          <w:szCs w:val="20"/>
          <w:lang w:eastAsia="en-US"/>
        </w:rPr>
        <w:t>Insert a description of the software to be licensed, including: specifying whether object or source code will be made available; whether any particular version of the software will be made available and a description of any documentation, other information and resources (such as a CD-ROM) to be made available.</w:t>
      </w:r>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spacing w:after="200" w:line="276" w:lineRule="auto"/>
        <w:jc w:val="center"/>
        <w:rPr>
          <w:rFonts w:cs="Arial"/>
          <w:b/>
          <w:color w:val="A626AA"/>
          <w:sz w:val="28"/>
          <w:szCs w:val="20"/>
          <w:lang w:eastAsia="en-US"/>
        </w:rPr>
      </w:pPr>
      <w:r w:rsidRPr="00BA571E">
        <w:rPr>
          <w:rFonts w:cs="Arial"/>
          <w:color w:val="A626AA"/>
          <w:sz w:val="28"/>
          <w:szCs w:val="20"/>
          <w:lang w:eastAsia="en-US"/>
        </w:rPr>
        <w:br w:type="page"/>
      </w:r>
      <w:r w:rsidRPr="00BA571E">
        <w:rPr>
          <w:rFonts w:cs="Arial"/>
          <w:b/>
          <w:color w:val="A626AA"/>
          <w:sz w:val="28"/>
          <w:szCs w:val="20"/>
          <w:lang w:eastAsia="en-US"/>
        </w:rPr>
        <w:lastRenderedPageBreak/>
        <w:t>Schedule 2</w:t>
      </w:r>
    </w:p>
    <w:p w:rsidR="00BA571E" w:rsidRPr="00BA571E" w:rsidRDefault="00BA571E" w:rsidP="00BA571E">
      <w:pPr>
        <w:jc w:val="center"/>
        <w:rPr>
          <w:rFonts w:cs="Arial"/>
          <w:i/>
          <w:szCs w:val="20"/>
          <w:lang w:eastAsia="en-US"/>
        </w:rPr>
      </w:pPr>
      <w:r w:rsidRPr="00BA571E">
        <w:rPr>
          <w:rFonts w:cs="Arial"/>
          <w:i/>
          <w:szCs w:val="20"/>
          <w:lang w:eastAsia="en-US"/>
        </w:rPr>
        <w:t>Appointment of expert</w:t>
      </w:r>
    </w:p>
    <w:p w:rsidR="00BA571E" w:rsidRPr="00BA571E" w:rsidRDefault="00BA571E" w:rsidP="00BA571E">
      <w:pPr>
        <w:jc w:val="both"/>
        <w:rPr>
          <w:rFonts w:cs="Arial"/>
          <w:i/>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1.</w:t>
      </w:r>
      <w:r w:rsidRPr="00BA571E">
        <w:rPr>
          <w:rFonts w:cs="Arial"/>
          <w:szCs w:val="20"/>
          <w:lang w:eastAsia="en-US"/>
        </w:rPr>
        <w:tab/>
        <w:t xml:space="preserve">Pursuant to [Clause </w:t>
      </w:r>
      <w:r w:rsidRPr="00BA571E">
        <w:rPr>
          <w:rFonts w:cs="Arial"/>
          <w:szCs w:val="20"/>
          <w:lang w:eastAsia="en-US"/>
        </w:rPr>
        <w:fldChar w:fldCharType="begin"/>
      </w:r>
      <w:r w:rsidRPr="00BA571E">
        <w:rPr>
          <w:rFonts w:cs="Arial"/>
          <w:szCs w:val="20"/>
          <w:lang w:eastAsia="en-US"/>
        </w:rPr>
        <w:instrText xml:space="preserve"> REF _Ref419897733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5.6</w:t>
      </w:r>
      <w:r w:rsidRPr="00BA571E">
        <w:rPr>
          <w:rFonts w:cs="Arial"/>
          <w:szCs w:val="20"/>
          <w:lang w:eastAsia="en-US"/>
        </w:rPr>
        <w:fldChar w:fldCharType="end"/>
      </w:r>
      <w:r w:rsidRPr="00BA571E">
        <w:rPr>
          <w:rFonts w:cs="Arial"/>
          <w:szCs w:val="20"/>
          <w:lang w:eastAsia="en-US"/>
        </w:rPr>
        <w:t xml:space="preserve"> or] Clause </w:t>
      </w:r>
      <w:r w:rsidRPr="00BA571E">
        <w:rPr>
          <w:rFonts w:cs="Arial"/>
          <w:szCs w:val="20"/>
          <w:lang w:eastAsia="en-US"/>
        </w:rPr>
        <w:fldChar w:fldCharType="begin"/>
      </w:r>
      <w:r w:rsidRPr="00BA571E">
        <w:rPr>
          <w:rFonts w:cs="Arial"/>
          <w:szCs w:val="20"/>
          <w:lang w:eastAsia="en-US"/>
        </w:rPr>
        <w:instrText xml:space="preserve"> REF _Ref419897738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6.3</w:t>
      </w:r>
      <w:r w:rsidRPr="00BA571E">
        <w:rPr>
          <w:rFonts w:cs="Arial"/>
          <w:szCs w:val="20"/>
          <w:lang w:eastAsia="en-US"/>
        </w:rPr>
        <w:fldChar w:fldCharType="end"/>
      </w:r>
      <w:r w:rsidRPr="00BA571E">
        <w:rPr>
          <w:rFonts w:cs="Arial"/>
          <w:szCs w:val="20"/>
          <w:lang w:eastAsia="en-US"/>
        </w:rPr>
        <w:t>, the RPO may serve notice on the Licensee ("</w:t>
      </w:r>
      <w:r w:rsidRPr="00BA571E">
        <w:rPr>
          <w:rFonts w:cs="Arial"/>
          <w:b/>
          <w:szCs w:val="20"/>
          <w:lang w:eastAsia="en-US"/>
        </w:rPr>
        <w:t>Referral Notice</w:t>
      </w:r>
      <w:r w:rsidRPr="00BA571E">
        <w:rPr>
          <w:rFonts w:cs="Arial"/>
          <w:szCs w:val="20"/>
          <w:lang w:eastAsia="en-US"/>
        </w:rPr>
        <w:t>") that it wishes to refer to an expert (the "</w:t>
      </w:r>
      <w:r w:rsidRPr="00BA571E">
        <w:rPr>
          <w:rFonts w:cs="Arial"/>
          <w:b/>
          <w:szCs w:val="20"/>
          <w:lang w:eastAsia="en-US"/>
        </w:rPr>
        <w:t>Expert</w:t>
      </w:r>
      <w:r w:rsidRPr="00BA571E">
        <w:rPr>
          <w:rFonts w:cs="Arial"/>
          <w:szCs w:val="20"/>
          <w:lang w:eastAsia="en-US"/>
        </w:rPr>
        <w:t xml:space="preserve">") the questions set out in [Clause </w:t>
      </w:r>
      <w:r w:rsidRPr="00BA571E">
        <w:rPr>
          <w:rFonts w:cs="Arial"/>
          <w:szCs w:val="20"/>
          <w:lang w:eastAsia="en-US"/>
        </w:rPr>
        <w:fldChar w:fldCharType="begin"/>
      </w:r>
      <w:r w:rsidRPr="00BA571E">
        <w:rPr>
          <w:rFonts w:cs="Arial"/>
          <w:szCs w:val="20"/>
          <w:lang w:eastAsia="en-US"/>
        </w:rPr>
        <w:instrText xml:space="preserve"> REF _Ref419897733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5.6</w:t>
      </w:r>
      <w:r w:rsidRPr="00BA571E">
        <w:rPr>
          <w:rFonts w:cs="Arial"/>
          <w:szCs w:val="20"/>
          <w:lang w:eastAsia="en-US"/>
        </w:rPr>
        <w:fldChar w:fldCharType="end"/>
      </w:r>
      <w:r w:rsidRPr="00BA571E">
        <w:rPr>
          <w:rFonts w:cs="Arial"/>
          <w:szCs w:val="20"/>
          <w:lang w:eastAsia="en-US"/>
        </w:rPr>
        <w:t xml:space="preserve"> or] Clause </w:t>
      </w:r>
      <w:r w:rsidRPr="00BA571E">
        <w:rPr>
          <w:rFonts w:cs="Arial"/>
          <w:szCs w:val="20"/>
          <w:lang w:eastAsia="en-US"/>
        </w:rPr>
        <w:fldChar w:fldCharType="begin"/>
      </w:r>
      <w:r w:rsidRPr="00BA571E">
        <w:rPr>
          <w:rFonts w:cs="Arial"/>
          <w:szCs w:val="20"/>
          <w:lang w:eastAsia="en-US"/>
        </w:rPr>
        <w:instrText xml:space="preserve"> REF _Ref419897738 \r \h  \* MERGEFORMAT </w:instrText>
      </w:r>
      <w:r w:rsidRPr="00BA571E">
        <w:rPr>
          <w:rFonts w:cs="Arial"/>
          <w:szCs w:val="20"/>
          <w:lang w:eastAsia="en-US"/>
        </w:rPr>
      </w:r>
      <w:r w:rsidRPr="00BA571E">
        <w:rPr>
          <w:rFonts w:cs="Arial"/>
          <w:szCs w:val="20"/>
          <w:lang w:eastAsia="en-US"/>
        </w:rPr>
        <w:fldChar w:fldCharType="separate"/>
      </w:r>
      <w:r w:rsidR="00826B87">
        <w:rPr>
          <w:rFonts w:cs="Arial"/>
          <w:szCs w:val="20"/>
          <w:lang w:eastAsia="en-US"/>
        </w:rPr>
        <w:t>6.3</w:t>
      </w:r>
      <w:r w:rsidRPr="00BA571E">
        <w:rPr>
          <w:rFonts w:cs="Arial"/>
          <w:szCs w:val="20"/>
          <w:lang w:eastAsia="en-US"/>
        </w:rPr>
        <w:fldChar w:fldCharType="end"/>
      </w:r>
      <w:r w:rsidRPr="00BA571E">
        <w:rPr>
          <w:rFonts w:cs="Arial"/>
          <w:szCs w:val="20"/>
          <w:lang w:eastAsia="en-US"/>
        </w:rPr>
        <w:t>.</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2.</w:t>
      </w:r>
      <w:r w:rsidRPr="00BA571E">
        <w:rPr>
          <w:rFonts w:cs="Arial"/>
          <w:szCs w:val="20"/>
          <w:lang w:eastAsia="en-US"/>
        </w:rPr>
        <w:tab/>
        <w:t>The Parties shall agree the identity of a single independent, impartial expert to determine such questions.  In the absence of such agreement within thirty (30) days of the Referral Notice, the questions shall be referred to an expert appointed by the President of Law Society of Ireland.</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3.</w:t>
      </w:r>
      <w:r w:rsidRPr="00BA571E">
        <w:rPr>
          <w:rFonts w:cs="Arial"/>
          <w:szCs w:val="20"/>
          <w:lang w:eastAsia="en-US"/>
        </w:rPr>
        <w:tab/>
        <w:t>Sixty (60) days after the giving of a Referral Notice, both Parties shall exchange simultaneously statements of case in no more than ten thousand (10,000) words, in total, and each side shall simultaneously send a copy of its statement of case to the Expert.</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4.</w:t>
      </w:r>
      <w:r w:rsidRPr="00BA571E">
        <w:rPr>
          <w:rFonts w:cs="Arial"/>
          <w:szCs w:val="20"/>
          <w:lang w:eastAsia="en-US"/>
        </w:rPr>
        <w:tab/>
        <w:t>Each Party may, within thirty (30) days of the date of exchange of statement of case pursuant to paragraph 3 above, serve a reply to the other Party’s statement of case of not more than ten thousand (10,000) words.  A copy of any such reply shall be simultaneously sent to the Expert.</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5.</w:t>
      </w:r>
      <w:r w:rsidRPr="00BA571E">
        <w:rPr>
          <w:rFonts w:cs="Arial"/>
          <w:szCs w:val="20"/>
          <w:lang w:eastAsia="en-US"/>
        </w:rPr>
        <w:tab/>
        <w:t>The Expert shall make his decision on the said questions on the basis of written statements and supporting documentation only and there shall be no oral hearing.  The Expert shall issue his decision in writing within thirty (30) days of the date of service of the last reply pursuant to paragraph 4 above or, in the absence of receipt of any replies, within sixty (60) days of the date of exchange pursuant to paragraph 3 above.</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6.</w:t>
      </w:r>
      <w:r w:rsidRPr="00BA571E">
        <w:rPr>
          <w:rFonts w:cs="Arial"/>
          <w:szCs w:val="20"/>
          <w:lang w:eastAsia="en-US"/>
        </w:rPr>
        <w:tab/>
        <w:t>The Expert's decision shall be final and binding on the Parties.</w:t>
      </w:r>
    </w:p>
    <w:p w:rsidR="00BA571E" w:rsidRPr="00BA571E" w:rsidRDefault="00BA571E" w:rsidP="00BA571E">
      <w:pPr>
        <w:jc w:val="both"/>
        <w:rPr>
          <w:rFonts w:cs="Arial"/>
          <w:szCs w:val="20"/>
          <w:lang w:eastAsia="en-US"/>
        </w:rPr>
      </w:pPr>
    </w:p>
    <w:p w:rsidR="00BA571E" w:rsidRPr="00BA571E" w:rsidRDefault="00BA571E" w:rsidP="00BA571E">
      <w:pPr>
        <w:jc w:val="both"/>
        <w:rPr>
          <w:rFonts w:cs="Arial"/>
          <w:szCs w:val="20"/>
          <w:lang w:eastAsia="en-US"/>
        </w:rPr>
      </w:pPr>
      <w:r w:rsidRPr="00BA571E">
        <w:rPr>
          <w:rFonts w:cs="Arial"/>
          <w:szCs w:val="20"/>
          <w:lang w:eastAsia="en-US"/>
        </w:rPr>
        <w:t>7.</w:t>
      </w:r>
      <w:r w:rsidRPr="00BA571E">
        <w:rPr>
          <w:rFonts w:cs="Arial"/>
          <w:szCs w:val="20"/>
          <w:lang w:eastAsia="en-US"/>
        </w:rPr>
        <w:tab/>
        <w:t>The Expert's charges shall be borne equally by the Parties.</w:t>
      </w:r>
    </w:p>
    <w:p w:rsidR="00BA571E" w:rsidRPr="00BA571E" w:rsidRDefault="00BA571E" w:rsidP="00BA571E">
      <w:pPr>
        <w:spacing w:after="200" w:line="276" w:lineRule="auto"/>
        <w:jc w:val="both"/>
        <w:rPr>
          <w:rFonts w:cs="Arial"/>
          <w:szCs w:val="20"/>
          <w:lang w:eastAsia="en-US"/>
        </w:rPr>
      </w:pPr>
    </w:p>
    <w:p w:rsidR="00BA571E" w:rsidRPr="00BA571E" w:rsidRDefault="00BA571E" w:rsidP="00BA571E">
      <w:pPr>
        <w:spacing w:after="200" w:line="276" w:lineRule="auto"/>
        <w:jc w:val="center"/>
        <w:rPr>
          <w:rFonts w:cs="Arial"/>
          <w:b/>
          <w:color w:val="A626AA"/>
          <w:sz w:val="28"/>
          <w:szCs w:val="20"/>
          <w:lang w:eastAsia="en-US"/>
        </w:rPr>
      </w:pPr>
      <w:r w:rsidRPr="00BA571E">
        <w:rPr>
          <w:rFonts w:cs="Arial"/>
          <w:color w:val="A626AA"/>
          <w:sz w:val="28"/>
          <w:szCs w:val="20"/>
          <w:lang w:eastAsia="en-US"/>
        </w:rPr>
        <w:br w:type="page"/>
      </w:r>
      <w:r w:rsidRPr="00BA571E">
        <w:rPr>
          <w:rFonts w:cs="Arial"/>
          <w:b/>
          <w:color w:val="A626AA"/>
          <w:sz w:val="28"/>
          <w:szCs w:val="20"/>
          <w:lang w:eastAsia="en-US"/>
        </w:rPr>
        <w:lastRenderedPageBreak/>
        <w:t>Schedule 3</w:t>
      </w:r>
    </w:p>
    <w:p w:rsidR="00BA571E" w:rsidRPr="00BA571E" w:rsidRDefault="00BA571E" w:rsidP="00BA571E">
      <w:pPr>
        <w:jc w:val="center"/>
        <w:rPr>
          <w:rFonts w:cs="Arial"/>
          <w:i/>
          <w:szCs w:val="20"/>
          <w:lang w:eastAsia="en-US"/>
        </w:rPr>
      </w:pPr>
      <w:r w:rsidRPr="00BA571E">
        <w:rPr>
          <w:rFonts w:cs="Arial"/>
          <w:i/>
          <w:szCs w:val="20"/>
          <w:lang w:eastAsia="en-US"/>
        </w:rPr>
        <w:t>Template End User Software Licence Agreement</w:t>
      </w:r>
    </w:p>
    <w:p w:rsidR="00BA571E" w:rsidRPr="00BA571E" w:rsidRDefault="00BA571E" w:rsidP="00BA571E">
      <w:pPr>
        <w:spacing w:after="200" w:line="276" w:lineRule="auto"/>
        <w:jc w:val="center"/>
        <w:rPr>
          <w:rFonts w:cs="Arial"/>
          <w:szCs w:val="20"/>
          <w:lang w:eastAsia="en-US"/>
        </w:rPr>
      </w:pPr>
    </w:p>
    <w:p w:rsidR="00BA571E" w:rsidRPr="00BA571E" w:rsidRDefault="00BA571E" w:rsidP="00BA571E">
      <w:pPr>
        <w:spacing w:after="200" w:line="276" w:lineRule="auto"/>
        <w:jc w:val="center"/>
        <w:rPr>
          <w:rFonts w:cs="Arial"/>
          <w:szCs w:val="20"/>
          <w:lang w:eastAsia="en-US"/>
        </w:rPr>
      </w:pPr>
      <w:r w:rsidRPr="00BA571E">
        <w:rPr>
          <w:rFonts w:cs="Arial"/>
          <w:szCs w:val="20"/>
          <w:lang w:eastAsia="en-US"/>
        </w:rPr>
        <w:t>[</w:t>
      </w:r>
      <w:r w:rsidRPr="00BA571E">
        <w:rPr>
          <w:rFonts w:cs="Arial"/>
          <w:i/>
          <w:szCs w:val="20"/>
          <w:lang w:eastAsia="en-US"/>
        </w:rPr>
        <w:t>Insert</w:t>
      </w:r>
      <w:r w:rsidRPr="00BA571E">
        <w:rPr>
          <w:rFonts w:cs="Arial"/>
          <w:szCs w:val="20"/>
          <w:lang w:eastAsia="en-US"/>
        </w:rPr>
        <w:t>]</w:t>
      </w:r>
    </w:p>
    <w:p w:rsidR="00BA571E" w:rsidRPr="00BA571E" w:rsidRDefault="00BA571E" w:rsidP="00BA571E">
      <w:pPr>
        <w:ind w:left="567"/>
        <w:jc w:val="both"/>
        <w:rPr>
          <w:rFonts w:cs="Arial"/>
          <w:szCs w:val="20"/>
          <w:lang w:eastAsia="en-US"/>
        </w:rPr>
      </w:pPr>
    </w:p>
    <w:p w:rsidR="00BA571E" w:rsidRPr="00BA571E" w:rsidRDefault="00BA571E" w:rsidP="00BA571E">
      <w:pPr>
        <w:spacing w:after="200" w:line="276" w:lineRule="auto"/>
        <w:rPr>
          <w:rFonts w:cs="Arial"/>
          <w:szCs w:val="20"/>
          <w:lang w:eastAsia="en-US"/>
        </w:rPr>
      </w:pPr>
    </w:p>
    <w:p w:rsidR="00BA571E" w:rsidRPr="00BA571E" w:rsidRDefault="00BA571E" w:rsidP="00BA571E">
      <w:pPr>
        <w:jc w:val="both"/>
        <w:rPr>
          <w:rFonts w:cs="Arial"/>
          <w:b/>
          <w:szCs w:val="20"/>
          <w:lang w:eastAsia="en-US"/>
        </w:rPr>
      </w:pPr>
    </w:p>
    <w:p w:rsidR="008C5555" w:rsidRPr="00BA571E" w:rsidRDefault="008C5555" w:rsidP="004B71B1">
      <w:pPr>
        <w:rPr>
          <w:rFonts w:cs="Arial"/>
          <w:szCs w:val="20"/>
        </w:rPr>
      </w:pPr>
    </w:p>
    <w:sectPr w:rsidR="008C5555" w:rsidRPr="00BA571E" w:rsidSect="004F4EF1">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B8" w:rsidRDefault="002204B8">
      <w:r>
        <w:separator/>
      </w:r>
    </w:p>
  </w:endnote>
  <w:endnote w:type="continuationSeparator" w:id="0">
    <w:p w:rsidR="002204B8" w:rsidRDefault="0022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6C" w:rsidRDefault="002C6168" w:rsidP="00BA571E">
    <w:pPr>
      <w:pStyle w:val="Footer"/>
      <w:jc w:val="right"/>
    </w:pPr>
    <w:r>
      <w:rPr>
        <w:rStyle w:val="PageNumber"/>
      </w:rPr>
      <w:fldChar w:fldCharType="begin"/>
    </w:r>
    <w:r>
      <w:rPr>
        <w:rStyle w:val="PageNumber"/>
      </w:rPr>
      <w:instrText xml:space="preserve"> PAGE </w:instrText>
    </w:r>
    <w:r>
      <w:rPr>
        <w:rStyle w:val="PageNumber"/>
      </w:rPr>
      <w:fldChar w:fldCharType="separate"/>
    </w:r>
    <w:r w:rsidR="00826B87">
      <w:rPr>
        <w:rStyle w:val="PageNumber"/>
        <w:noProof/>
      </w:rPr>
      <w:t>19</w:t>
    </w:r>
    <w:r>
      <w:rPr>
        <w:rStyle w:val="PageNumber"/>
      </w:rPr>
      <w:fldChar w:fldCharType="end"/>
    </w:r>
    <w:r w:rsidR="00BA571E"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7E558"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B8" w:rsidRDefault="002204B8">
      <w:r>
        <w:separator/>
      </w:r>
    </w:p>
  </w:footnote>
  <w:footnote w:type="continuationSeparator" w:id="0">
    <w:p w:rsidR="002204B8" w:rsidRDefault="0022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tc>
        <w:tcPr>
          <w:tcW w:w="4643" w:type="dxa"/>
          <w:shd w:val="clear" w:color="auto" w:fill="auto"/>
        </w:tcPr>
        <w:p w:rsidR="002C6168" w:rsidRDefault="00BA571E" w:rsidP="002C6168">
          <w:pPr>
            <w:pStyle w:val="Header"/>
          </w:pPr>
          <w:r>
            <w:t>Subject to Contract / Contract Denied</w:t>
          </w:r>
        </w:p>
      </w:tc>
      <w:tc>
        <w:tcPr>
          <w:tcW w:w="4643" w:type="dxa"/>
          <w:shd w:val="clear" w:color="auto" w:fill="auto"/>
        </w:tcPr>
        <w:p w:rsidR="002C6168" w:rsidRPr="004B71B1" w:rsidRDefault="002C6168" w:rsidP="002C6168">
          <w:pPr>
            <w:pStyle w:val="Header"/>
            <w:jc w:val="right"/>
            <w:rPr>
              <w:szCs w:val="18"/>
              <w:lang w:val="en-IE"/>
            </w:rPr>
          </w:pPr>
        </w:p>
      </w:tc>
    </w:tr>
  </w:tbl>
  <w:p w:rsidR="003D6B2F" w:rsidRPr="002C6168" w:rsidRDefault="00BA571E" w:rsidP="00BA571E">
    <w:pPr>
      <w:pStyle w:val="Header"/>
      <w:tabs>
        <w:tab w:val="clear" w:pos="4153"/>
        <w:tab w:val="clear" w:pos="8306"/>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A22E0C"/>
    <w:lvl w:ilvl="0">
      <w:numFmt w:val="none"/>
      <w:lvlText w:val=""/>
      <w:lvlJc w:val="left"/>
      <w:rPr>
        <w:rFonts w:cs="Times New Roman"/>
      </w:rPr>
    </w:lvl>
    <w:lvl w:ilvl="1">
      <w:numFmt w:val="decimal"/>
      <w:lvlText w:val="%2"/>
      <w:legacy w:legacy="1" w:legacySpace="0" w:legacyIndent="0"/>
      <w:lvlJc w:val="left"/>
      <w:rPr>
        <w:rFonts w:ascii="Tms Rmn" w:hAnsi="Tms Rmn" w:cs="Times New Roman" w:hint="default"/>
      </w:rPr>
    </w:lvl>
    <w:lvl w:ilvl="2">
      <w:numFmt w:val="decimal"/>
      <w:lvlText w:val="%3"/>
      <w:legacy w:legacy="1" w:legacySpace="0" w:legacyIndent="0"/>
      <w:lvlJc w:val="left"/>
      <w:rPr>
        <w:rFonts w:ascii="Tms Rmn" w:hAnsi="Tms Rmn" w:cs="Times New Roman" w:hint="default"/>
      </w:rPr>
    </w:lvl>
    <w:lvl w:ilvl="3">
      <w:numFmt w:val="decimal"/>
      <w:lvlText w:val="%4"/>
      <w:legacy w:legacy="1" w:legacySpace="0" w:legacyIndent="0"/>
      <w:lvlJc w:val="left"/>
      <w:rPr>
        <w:rFonts w:ascii="Tms Rmn" w:hAnsi="Tms Rmn" w:cs="Times New Roman" w:hint="default"/>
      </w:rPr>
    </w:lvl>
    <w:lvl w:ilvl="4">
      <w:numFmt w:val="decimal"/>
      <w:lvlText w:val="%5"/>
      <w:legacy w:legacy="1" w:legacySpace="0" w:legacyIndent="0"/>
      <w:lvlJc w:val="left"/>
      <w:rPr>
        <w:rFonts w:ascii="Tms Rmn" w:hAnsi="Tms Rmn" w:cs="Times New Roman" w:hint="default"/>
      </w:rPr>
    </w:lvl>
    <w:lvl w:ilvl="5">
      <w:numFmt w:val="decimal"/>
      <w:lvlText w:val="%6"/>
      <w:legacy w:legacy="1" w:legacySpace="0" w:legacyIndent="0"/>
      <w:lvlJc w:val="left"/>
      <w:rPr>
        <w:rFonts w:ascii="Tms Rmn" w:hAnsi="Tms Rmn" w:cs="Times New Roman" w:hint="default"/>
      </w:rPr>
    </w:lvl>
    <w:lvl w:ilvl="6">
      <w:numFmt w:val="decimal"/>
      <w:lvlText w:val="%7"/>
      <w:legacy w:legacy="1" w:legacySpace="0" w:legacyIndent="0"/>
      <w:lvlJc w:val="left"/>
      <w:rPr>
        <w:rFonts w:ascii="Tms Rmn" w:hAnsi="Tms Rmn" w:cs="Times New Roman" w:hint="default"/>
      </w:rPr>
    </w:lvl>
    <w:lvl w:ilvl="7">
      <w:numFmt w:val="decimal"/>
      <w:lvlText w:val="%8"/>
      <w:legacy w:legacy="1" w:legacySpace="0" w:legacyIndent="0"/>
      <w:lvlJc w:val="left"/>
      <w:rPr>
        <w:rFonts w:ascii="Tms Rmn" w:hAnsi="Tms Rmn" w:cs="Times New Roman" w:hint="default"/>
      </w:rPr>
    </w:lvl>
    <w:lvl w:ilvl="8">
      <w:numFmt w:val="decimal"/>
      <w:lvlText w:val="%9"/>
      <w:legacy w:legacy="1" w:legacySpace="0" w:legacyIndent="0"/>
      <w:lvlJc w:val="left"/>
      <w:rPr>
        <w:rFonts w:ascii="Tms Rmn" w:hAnsi="Tms Rmn" w:cs="Times New Roman" w:hint="default"/>
      </w:rPr>
    </w:lvl>
  </w:abstractNum>
  <w:abstractNum w:abstractNumId="1" w15:restartNumberingAfterBreak="0">
    <w:nsid w:val="03FE4D83"/>
    <w:multiLevelType w:val="hybridMultilevel"/>
    <w:tmpl w:val="33DAA66A"/>
    <w:lvl w:ilvl="0" w:tplc="E4CACCF4">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231F5"/>
    <w:multiLevelType w:val="hybridMultilevel"/>
    <w:tmpl w:val="CD943DB2"/>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E4271A7"/>
    <w:multiLevelType w:val="hybridMultilevel"/>
    <w:tmpl w:val="BA18B21E"/>
    <w:lvl w:ilvl="0" w:tplc="C1D6E8D2">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257B5F"/>
    <w:multiLevelType w:val="hybridMultilevel"/>
    <w:tmpl w:val="5F98D23A"/>
    <w:lvl w:ilvl="0" w:tplc="1A023BC0">
      <w:start w:val="1"/>
      <w:numFmt w:val="upperLetter"/>
      <w:lvlText w:val="%1."/>
      <w:lvlJc w:val="left"/>
      <w:pPr>
        <w:tabs>
          <w:tab w:val="num" w:pos="567"/>
        </w:tabs>
        <w:ind w:left="567" w:hanging="567"/>
      </w:pPr>
      <w:rPr>
        <w:rFonts w:cs="Times New Roman" w:hint="default"/>
      </w:rPr>
    </w:lvl>
    <w:lvl w:ilvl="1" w:tplc="8822F57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8"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2971E7"/>
    <w:multiLevelType w:val="hybridMultilevel"/>
    <w:tmpl w:val="164A78B8"/>
    <w:lvl w:ilvl="0" w:tplc="BFEC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764E00"/>
    <w:multiLevelType w:val="hybridMultilevel"/>
    <w:tmpl w:val="58F42544"/>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311D73"/>
    <w:multiLevelType w:val="multilevel"/>
    <w:tmpl w:val="4588049A"/>
    <w:lvl w:ilvl="0">
      <w:start w:val="1"/>
      <w:numFmt w:val="decimal"/>
      <w:lvlText w:val="%1"/>
      <w:lvlJc w:val="left"/>
      <w:pPr>
        <w:tabs>
          <w:tab w:val="num" w:pos="567"/>
        </w:tabs>
        <w:ind w:left="567" w:hanging="567"/>
      </w:pPr>
      <w:rPr>
        <w:rFonts w:ascii="Arial" w:hAnsi="Arial" w:cs="Arial" w:hint="default"/>
        <w:sz w:val="20"/>
        <w:szCs w:val="24"/>
      </w:rPr>
    </w:lvl>
    <w:lvl w:ilvl="1">
      <w:start w:val="1"/>
      <w:numFmt w:val="decimal"/>
      <w:lvlText w:val="%1.%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6"/>
  </w:num>
  <w:num w:numId="3">
    <w:abstractNumId w:val="12"/>
  </w:num>
  <w:num w:numId="4">
    <w:abstractNumId w:val="3"/>
  </w:num>
  <w:num w:numId="5">
    <w:abstractNumId w:val="0"/>
  </w:num>
  <w:num w:numId="6">
    <w:abstractNumId w:val="7"/>
  </w:num>
  <w:num w:numId="7">
    <w:abstractNumId w:val="2"/>
  </w:num>
  <w:num w:numId="8">
    <w:abstractNumId w:val="1"/>
  </w:num>
  <w:num w:numId="9">
    <w:abstractNumId w:val="11"/>
  </w:num>
  <w:num w:numId="10">
    <w:abstractNumId w:val="5"/>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1E"/>
    <w:rsid w:val="00165C23"/>
    <w:rsid w:val="002204B8"/>
    <w:rsid w:val="00253CB5"/>
    <w:rsid w:val="002C4EB7"/>
    <w:rsid w:val="002C6168"/>
    <w:rsid w:val="003143C0"/>
    <w:rsid w:val="003B1563"/>
    <w:rsid w:val="003D6B2F"/>
    <w:rsid w:val="00470097"/>
    <w:rsid w:val="004B71B1"/>
    <w:rsid w:val="004F4EF1"/>
    <w:rsid w:val="0056713F"/>
    <w:rsid w:val="005A4CB6"/>
    <w:rsid w:val="00621D44"/>
    <w:rsid w:val="00666086"/>
    <w:rsid w:val="006D0313"/>
    <w:rsid w:val="00810D3E"/>
    <w:rsid w:val="00823378"/>
    <w:rsid w:val="00826B87"/>
    <w:rsid w:val="00887865"/>
    <w:rsid w:val="008C5555"/>
    <w:rsid w:val="008F3882"/>
    <w:rsid w:val="008F3DAB"/>
    <w:rsid w:val="00976270"/>
    <w:rsid w:val="00990568"/>
    <w:rsid w:val="00997D2E"/>
    <w:rsid w:val="00A4206C"/>
    <w:rsid w:val="00A7593A"/>
    <w:rsid w:val="00BA571E"/>
    <w:rsid w:val="00C04820"/>
    <w:rsid w:val="00C37B37"/>
    <w:rsid w:val="00C5156E"/>
    <w:rsid w:val="00C87F6F"/>
    <w:rsid w:val="00CB3AC2"/>
    <w:rsid w:val="00CD785E"/>
    <w:rsid w:val="00CE521F"/>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4ED4D38C-7624-4067-B69F-6039B2CC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B2F"/>
    <w:rPr>
      <w:rFonts w:ascii="Arial" w:hAnsi="Arial"/>
      <w:szCs w:val="24"/>
      <w:lang w:val="en-GB" w:eastAsia="en-GB"/>
    </w:rPr>
  </w:style>
  <w:style w:type="paragraph" w:styleId="Heading1">
    <w:name w:val="heading 1"/>
    <w:basedOn w:val="Normal"/>
    <w:next w:val="Normal"/>
    <w:link w:val="Heading1Char"/>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link w:val="Heading2Char"/>
    <w:uiPriority w:val="99"/>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link w:val="Heading3Char"/>
    <w:uiPriority w:val="99"/>
    <w:qFormat/>
    <w:rsid w:val="00810D3E"/>
    <w:pPr>
      <w:keepNext/>
      <w:spacing w:before="240" w:after="60"/>
      <w:outlineLvl w:val="2"/>
    </w:pPr>
    <w:rPr>
      <w:rFonts w:cs="Arial"/>
      <w:b/>
      <w:bCs/>
      <w:color w:val="A626AA"/>
      <w:szCs w:val="26"/>
    </w:rPr>
  </w:style>
  <w:style w:type="paragraph" w:styleId="Heading4">
    <w:name w:val="heading 4"/>
    <w:basedOn w:val="Normal"/>
    <w:next w:val="Normal"/>
    <w:link w:val="Heading4Char"/>
    <w:uiPriority w:val="99"/>
    <w:qFormat/>
    <w:rsid w:val="00BA571E"/>
    <w:pPr>
      <w:keepNext/>
      <w:widowControl w:val="0"/>
      <w:overflowPunct w:val="0"/>
      <w:autoSpaceDE w:val="0"/>
      <w:autoSpaceDN w:val="0"/>
      <w:adjustRightInd w:val="0"/>
      <w:spacing w:before="240" w:after="60"/>
      <w:textAlignment w:val="baseline"/>
      <w:outlineLvl w:val="3"/>
    </w:pPr>
    <w:rPr>
      <w:b/>
      <w:sz w:val="24"/>
      <w:szCs w:val="20"/>
      <w:lang w:val="en-US" w:eastAsia="en-US"/>
    </w:rPr>
  </w:style>
  <w:style w:type="paragraph" w:styleId="Heading5">
    <w:name w:val="heading 5"/>
    <w:basedOn w:val="Normal"/>
    <w:next w:val="Normal"/>
    <w:link w:val="Heading5Char"/>
    <w:uiPriority w:val="99"/>
    <w:qFormat/>
    <w:rsid w:val="00BA571E"/>
    <w:pPr>
      <w:widowControl w:val="0"/>
      <w:overflowPunct w:val="0"/>
      <w:autoSpaceDE w:val="0"/>
      <w:autoSpaceDN w:val="0"/>
      <w:adjustRightInd w:val="0"/>
      <w:spacing w:before="240" w:after="60"/>
      <w:textAlignment w:val="baseline"/>
      <w:outlineLvl w:val="4"/>
    </w:pPr>
    <w:rPr>
      <w:sz w:val="22"/>
      <w:szCs w:val="20"/>
      <w:lang w:val="en-US" w:eastAsia="en-US"/>
    </w:rPr>
  </w:style>
  <w:style w:type="paragraph" w:styleId="Heading6">
    <w:name w:val="heading 6"/>
    <w:basedOn w:val="Normal"/>
    <w:next w:val="Normal"/>
    <w:link w:val="Heading6Char"/>
    <w:uiPriority w:val="99"/>
    <w:qFormat/>
    <w:rsid w:val="00BA571E"/>
    <w:pPr>
      <w:widowControl w:val="0"/>
      <w:overflowPunct w:val="0"/>
      <w:autoSpaceDE w:val="0"/>
      <w:autoSpaceDN w:val="0"/>
      <w:adjustRightInd w:val="0"/>
      <w:spacing w:before="240" w:after="60"/>
      <w:textAlignment w:val="baseline"/>
      <w:outlineLvl w:val="5"/>
    </w:pPr>
    <w:rPr>
      <w:rFonts w:ascii="Times New Roman" w:hAnsi="Times New Roman"/>
      <w:i/>
      <w:sz w:val="22"/>
      <w:szCs w:val="20"/>
      <w:lang w:val="en-US" w:eastAsia="en-US"/>
    </w:rPr>
  </w:style>
  <w:style w:type="paragraph" w:styleId="Heading7">
    <w:name w:val="heading 7"/>
    <w:basedOn w:val="Normal"/>
    <w:next w:val="Normal"/>
    <w:link w:val="Heading7Char"/>
    <w:uiPriority w:val="99"/>
    <w:qFormat/>
    <w:rsid w:val="00BA571E"/>
    <w:pPr>
      <w:widowControl w:val="0"/>
      <w:overflowPunct w:val="0"/>
      <w:autoSpaceDE w:val="0"/>
      <w:autoSpaceDN w:val="0"/>
      <w:adjustRightInd w:val="0"/>
      <w:spacing w:before="240" w:after="60"/>
      <w:textAlignment w:val="baseline"/>
      <w:outlineLvl w:val="6"/>
    </w:pPr>
    <w:rPr>
      <w:szCs w:val="20"/>
      <w:lang w:val="en-US" w:eastAsia="en-US"/>
    </w:rPr>
  </w:style>
  <w:style w:type="paragraph" w:styleId="Heading8">
    <w:name w:val="heading 8"/>
    <w:basedOn w:val="Normal"/>
    <w:next w:val="Normal"/>
    <w:link w:val="Heading8Char"/>
    <w:uiPriority w:val="99"/>
    <w:qFormat/>
    <w:rsid w:val="00BA571E"/>
    <w:pPr>
      <w:widowControl w:val="0"/>
      <w:overflowPunct w:val="0"/>
      <w:autoSpaceDE w:val="0"/>
      <w:autoSpaceDN w:val="0"/>
      <w:adjustRightInd w:val="0"/>
      <w:spacing w:before="240" w:after="60"/>
      <w:textAlignment w:val="baseline"/>
      <w:outlineLvl w:val="7"/>
    </w:pPr>
    <w:rPr>
      <w:i/>
      <w:szCs w:val="20"/>
      <w:lang w:val="en-US" w:eastAsia="en-US"/>
    </w:rPr>
  </w:style>
  <w:style w:type="paragraph" w:styleId="Heading9">
    <w:name w:val="heading 9"/>
    <w:basedOn w:val="Normal"/>
    <w:next w:val="Normal"/>
    <w:link w:val="Heading9Char"/>
    <w:uiPriority w:val="99"/>
    <w:qFormat/>
    <w:rsid w:val="00BA571E"/>
    <w:pPr>
      <w:widowControl w:val="0"/>
      <w:overflowPunct w:val="0"/>
      <w:autoSpaceDE w:val="0"/>
      <w:autoSpaceDN w:val="0"/>
      <w:adjustRightInd w:val="0"/>
      <w:spacing w:before="240" w:after="60"/>
      <w:textAlignment w:val="baseline"/>
      <w:outlineLvl w:val="8"/>
    </w:pPr>
    <w:rPr>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B2F"/>
    <w:pPr>
      <w:tabs>
        <w:tab w:val="center" w:pos="4153"/>
        <w:tab w:val="right" w:pos="8306"/>
      </w:tabs>
    </w:pPr>
  </w:style>
  <w:style w:type="paragraph" w:styleId="Footer">
    <w:name w:val="footer"/>
    <w:basedOn w:val="Normal"/>
    <w:link w:val="FooterChar"/>
    <w:uiPriority w:val="99"/>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basedOn w:val="DefaultParagraphFont"/>
    <w:link w:val="Heading4"/>
    <w:uiPriority w:val="99"/>
    <w:rsid w:val="00BA571E"/>
    <w:rPr>
      <w:rFonts w:ascii="Arial" w:hAnsi="Arial"/>
      <w:b/>
      <w:sz w:val="24"/>
      <w:lang w:val="en-US" w:eastAsia="en-US"/>
    </w:rPr>
  </w:style>
  <w:style w:type="character" w:customStyle="1" w:styleId="Heading5Char">
    <w:name w:val="Heading 5 Char"/>
    <w:basedOn w:val="DefaultParagraphFont"/>
    <w:link w:val="Heading5"/>
    <w:uiPriority w:val="99"/>
    <w:rsid w:val="00BA571E"/>
    <w:rPr>
      <w:rFonts w:ascii="Arial" w:hAnsi="Arial"/>
      <w:sz w:val="22"/>
      <w:lang w:val="en-US" w:eastAsia="en-US"/>
    </w:rPr>
  </w:style>
  <w:style w:type="character" w:customStyle="1" w:styleId="Heading6Char">
    <w:name w:val="Heading 6 Char"/>
    <w:basedOn w:val="DefaultParagraphFont"/>
    <w:link w:val="Heading6"/>
    <w:uiPriority w:val="99"/>
    <w:rsid w:val="00BA571E"/>
    <w:rPr>
      <w:i/>
      <w:sz w:val="22"/>
      <w:lang w:val="en-US" w:eastAsia="en-US"/>
    </w:rPr>
  </w:style>
  <w:style w:type="character" w:customStyle="1" w:styleId="Heading7Char">
    <w:name w:val="Heading 7 Char"/>
    <w:basedOn w:val="DefaultParagraphFont"/>
    <w:link w:val="Heading7"/>
    <w:uiPriority w:val="99"/>
    <w:rsid w:val="00BA571E"/>
    <w:rPr>
      <w:rFonts w:ascii="Arial" w:hAnsi="Arial"/>
      <w:lang w:val="en-US" w:eastAsia="en-US"/>
    </w:rPr>
  </w:style>
  <w:style w:type="character" w:customStyle="1" w:styleId="Heading8Char">
    <w:name w:val="Heading 8 Char"/>
    <w:basedOn w:val="DefaultParagraphFont"/>
    <w:link w:val="Heading8"/>
    <w:uiPriority w:val="99"/>
    <w:rsid w:val="00BA571E"/>
    <w:rPr>
      <w:rFonts w:ascii="Arial" w:hAnsi="Arial"/>
      <w:i/>
      <w:lang w:val="en-US" w:eastAsia="en-US"/>
    </w:rPr>
  </w:style>
  <w:style w:type="character" w:customStyle="1" w:styleId="Heading9Char">
    <w:name w:val="Heading 9 Char"/>
    <w:basedOn w:val="DefaultParagraphFont"/>
    <w:link w:val="Heading9"/>
    <w:uiPriority w:val="99"/>
    <w:rsid w:val="00BA571E"/>
    <w:rPr>
      <w:rFonts w:ascii="Arial" w:hAnsi="Arial"/>
      <w:b/>
      <w:i/>
      <w:sz w:val="18"/>
      <w:lang w:val="en-US" w:eastAsia="en-US"/>
    </w:rPr>
  </w:style>
  <w:style w:type="numbering" w:customStyle="1" w:styleId="NoList1">
    <w:name w:val="No List1"/>
    <w:next w:val="NoList"/>
    <w:uiPriority w:val="99"/>
    <w:semiHidden/>
    <w:unhideWhenUsed/>
    <w:rsid w:val="00BA571E"/>
  </w:style>
  <w:style w:type="character" w:customStyle="1" w:styleId="Heading1Char">
    <w:name w:val="Heading 1 Char"/>
    <w:link w:val="Heading1"/>
    <w:rsid w:val="00BA571E"/>
    <w:rPr>
      <w:rFonts w:ascii="Arial" w:hAnsi="Arial" w:cs="Arial"/>
      <w:b/>
      <w:bCs/>
      <w:color w:val="A626AA"/>
      <w:kern w:val="32"/>
      <w:sz w:val="88"/>
      <w:szCs w:val="32"/>
      <w:lang w:val="en-GB" w:eastAsia="en-GB"/>
    </w:rPr>
  </w:style>
  <w:style w:type="character" w:customStyle="1" w:styleId="Heading2Char">
    <w:name w:val="Heading 2 Char"/>
    <w:link w:val="Heading2"/>
    <w:uiPriority w:val="99"/>
    <w:rsid w:val="00BA571E"/>
    <w:rPr>
      <w:rFonts w:ascii="Arial" w:hAnsi="Arial" w:cs="Arial"/>
      <w:b/>
      <w:bCs/>
      <w:iCs/>
      <w:color w:val="A626AA"/>
      <w:sz w:val="28"/>
      <w:szCs w:val="28"/>
      <w:lang w:val="en-GB" w:eastAsia="en-GB"/>
    </w:rPr>
  </w:style>
  <w:style w:type="character" w:customStyle="1" w:styleId="Heading3Char">
    <w:name w:val="Heading 3 Char"/>
    <w:link w:val="Heading3"/>
    <w:uiPriority w:val="99"/>
    <w:rsid w:val="00BA571E"/>
    <w:rPr>
      <w:rFonts w:ascii="Arial" w:hAnsi="Arial" w:cs="Arial"/>
      <w:b/>
      <w:bCs/>
      <w:color w:val="A626AA"/>
      <w:szCs w:val="26"/>
      <w:lang w:val="en-GB" w:eastAsia="en-GB"/>
    </w:rPr>
  </w:style>
  <w:style w:type="character" w:styleId="FootnoteReference">
    <w:name w:val="footnote reference"/>
    <w:uiPriority w:val="99"/>
    <w:rsid w:val="00BA571E"/>
    <w:rPr>
      <w:rFonts w:cs="Times New Roman"/>
      <w:vertAlign w:val="superscript"/>
    </w:rPr>
  </w:style>
  <w:style w:type="paragraph" w:styleId="EndnoteText">
    <w:name w:val="endnote text"/>
    <w:basedOn w:val="Normal"/>
    <w:link w:val="EndnoteTextChar"/>
    <w:uiPriority w:val="99"/>
    <w:rsid w:val="00BA571E"/>
    <w:pPr>
      <w:widowControl w:val="0"/>
      <w:overflowPunct w:val="0"/>
      <w:autoSpaceDE w:val="0"/>
      <w:autoSpaceDN w:val="0"/>
      <w:adjustRightInd w:val="0"/>
      <w:textAlignment w:val="baseline"/>
    </w:pPr>
    <w:rPr>
      <w:rFonts w:ascii="CG Times" w:hAnsi="CG Times"/>
      <w:sz w:val="24"/>
      <w:szCs w:val="20"/>
      <w:lang w:val="en-US" w:eastAsia="en-US"/>
    </w:rPr>
  </w:style>
  <w:style w:type="character" w:customStyle="1" w:styleId="EndnoteTextChar">
    <w:name w:val="Endnote Text Char"/>
    <w:basedOn w:val="DefaultParagraphFont"/>
    <w:link w:val="EndnoteText"/>
    <w:uiPriority w:val="99"/>
    <w:rsid w:val="00BA571E"/>
    <w:rPr>
      <w:rFonts w:ascii="CG Times" w:hAnsi="CG Times"/>
      <w:sz w:val="24"/>
      <w:lang w:val="en-US" w:eastAsia="en-US"/>
    </w:rPr>
  </w:style>
  <w:style w:type="paragraph" w:styleId="FootnoteText">
    <w:name w:val="footnote text"/>
    <w:basedOn w:val="Normal"/>
    <w:link w:val="FootnoteTextChar"/>
    <w:uiPriority w:val="99"/>
    <w:rsid w:val="00BA571E"/>
    <w:pPr>
      <w:widowControl w:val="0"/>
      <w:overflowPunct w:val="0"/>
      <w:autoSpaceDE w:val="0"/>
      <w:autoSpaceDN w:val="0"/>
      <w:adjustRightInd w:val="0"/>
      <w:textAlignment w:val="baseline"/>
    </w:pPr>
    <w:rPr>
      <w:rFonts w:ascii="CG Times" w:hAnsi="CG Times"/>
      <w:sz w:val="24"/>
      <w:szCs w:val="20"/>
      <w:lang w:val="en-US" w:eastAsia="en-US"/>
    </w:rPr>
  </w:style>
  <w:style w:type="character" w:customStyle="1" w:styleId="FootnoteTextChar">
    <w:name w:val="Footnote Text Char"/>
    <w:basedOn w:val="DefaultParagraphFont"/>
    <w:link w:val="FootnoteText"/>
    <w:uiPriority w:val="99"/>
    <w:rsid w:val="00BA571E"/>
    <w:rPr>
      <w:rFonts w:ascii="CG Times" w:hAnsi="CG Times"/>
      <w:sz w:val="24"/>
      <w:lang w:val="en-US" w:eastAsia="en-US"/>
    </w:rPr>
  </w:style>
  <w:style w:type="character" w:customStyle="1" w:styleId="HeaderChar">
    <w:name w:val="Header Char"/>
    <w:link w:val="Header"/>
    <w:rsid w:val="00BA571E"/>
    <w:rPr>
      <w:rFonts w:ascii="Arial" w:hAnsi="Arial"/>
      <w:szCs w:val="24"/>
      <w:lang w:val="en-GB" w:eastAsia="en-GB"/>
    </w:rPr>
  </w:style>
  <w:style w:type="character" w:customStyle="1" w:styleId="FooterChar">
    <w:name w:val="Footer Char"/>
    <w:link w:val="Footer"/>
    <w:uiPriority w:val="99"/>
    <w:rsid w:val="00BA571E"/>
    <w:rPr>
      <w:rFonts w:ascii="Arial" w:hAnsi="Arial"/>
      <w:szCs w:val="24"/>
      <w:lang w:val="en-GB" w:eastAsia="en-GB"/>
    </w:rPr>
  </w:style>
  <w:style w:type="paragraph" w:customStyle="1" w:styleId="NormalIndented">
    <w:name w:val="Normal Indented"/>
    <w:basedOn w:val="Normal"/>
    <w:uiPriority w:val="99"/>
    <w:qFormat/>
    <w:rsid w:val="00BA571E"/>
    <w:pPr>
      <w:widowControl w:val="0"/>
      <w:spacing w:before="240" w:after="60"/>
      <w:ind w:left="720"/>
    </w:pPr>
    <w:rPr>
      <w:rFonts w:ascii="Times New Roman" w:hAnsi="Times New Roman"/>
      <w:sz w:val="24"/>
      <w:szCs w:val="20"/>
      <w:lang w:eastAsia="en-US"/>
    </w:rPr>
  </w:style>
  <w:style w:type="character" w:styleId="CommentReference">
    <w:name w:val="annotation reference"/>
    <w:uiPriority w:val="99"/>
    <w:rsid w:val="00BA571E"/>
    <w:rPr>
      <w:rFonts w:cs="Times New Roman"/>
      <w:sz w:val="16"/>
      <w:szCs w:val="16"/>
    </w:rPr>
  </w:style>
  <w:style w:type="paragraph" w:styleId="CommentText">
    <w:name w:val="annotation text"/>
    <w:basedOn w:val="Normal"/>
    <w:link w:val="CommentTextChar"/>
    <w:uiPriority w:val="99"/>
    <w:rsid w:val="00BA571E"/>
    <w:pPr>
      <w:widowControl w:val="0"/>
    </w:pPr>
    <w:rPr>
      <w:rFonts w:ascii="Times New Roman" w:hAnsi="Times New Roman"/>
      <w:szCs w:val="20"/>
      <w:lang w:eastAsia="en-US"/>
    </w:rPr>
  </w:style>
  <w:style w:type="character" w:customStyle="1" w:styleId="CommentTextChar">
    <w:name w:val="Comment Text Char"/>
    <w:basedOn w:val="DefaultParagraphFont"/>
    <w:link w:val="CommentText"/>
    <w:uiPriority w:val="99"/>
    <w:rsid w:val="00BA571E"/>
    <w:rPr>
      <w:lang w:val="en-GB" w:eastAsia="en-US"/>
    </w:rPr>
  </w:style>
  <w:style w:type="paragraph" w:customStyle="1" w:styleId="Text">
    <w:name w:val="Text"/>
    <w:uiPriority w:val="99"/>
    <w:qFormat/>
    <w:rsid w:val="00BA571E"/>
    <w:pPr>
      <w:spacing w:after="240"/>
    </w:pPr>
    <w:rPr>
      <w:sz w:val="24"/>
      <w:szCs w:val="24"/>
      <w:lang w:val="en-GB" w:eastAsia="en-US"/>
    </w:rPr>
  </w:style>
  <w:style w:type="paragraph" w:customStyle="1" w:styleId="AgtTitle">
    <w:name w:val="AgtTitle"/>
    <w:next w:val="Text"/>
    <w:uiPriority w:val="99"/>
    <w:qFormat/>
    <w:rsid w:val="00BA571E"/>
    <w:pPr>
      <w:widowControl w:val="0"/>
      <w:spacing w:after="240"/>
      <w:jc w:val="center"/>
    </w:pPr>
    <w:rPr>
      <w:b/>
      <w:bCs/>
      <w:caps/>
      <w:sz w:val="24"/>
      <w:szCs w:val="24"/>
      <w:lang w:val="en-GB" w:eastAsia="en-US"/>
    </w:rPr>
  </w:style>
  <w:style w:type="paragraph" w:customStyle="1" w:styleId="HeaderFootertext">
    <w:name w:val="Header_Footer_text"/>
    <w:basedOn w:val="Text"/>
    <w:uiPriority w:val="99"/>
    <w:qFormat/>
    <w:rsid w:val="00BA571E"/>
    <w:rPr>
      <w:sz w:val="20"/>
      <w:szCs w:val="20"/>
    </w:rPr>
  </w:style>
  <w:style w:type="paragraph" w:customStyle="1" w:styleId="Textsinglespace">
    <w:name w:val="Text_single_space"/>
    <w:basedOn w:val="Text"/>
    <w:uiPriority w:val="99"/>
    <w:qFormat/>
    <w:rsid w:val="00BA571E"/>
    <w:pPr>
      <w:spacing w:after="0"/>
    </w:pPr>
  </w:style>
  <w:style w:type="character" w:customStyle="1" w:styleId="Hyperlink1">
    <w:name w:val="Hyperlink1"/>
    <w:uiPriority w:val="99"/>
    <w:semiHidden/>
    <w:unhideWhenUsed/>
    <w:rsid w:val="00BA571E"/>
    <w:rPr>
      <w:color w:val="0000FF"/>
      <w:u w:val="single"/>
    </w:rPr>
  </w:style>
  <w:style w:type="paragraph" w:styleId="BalloonText">
    <w:name w:val="Balloon Text"/>
    <w:basedOn w:val="Normal"/>
    <w:link w:val="BalloonTextChar"/>
    <w:uiPriority w:val="99"/>
    <w:unhideWhenUsed/>
    <w:rsid w:val="00BA571E"/>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BA571E"/>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unhideWhenUsed/>
    <w:rsid w:val="00BA571E"/>
    <w:pPr>
      <w:widowControl/>
    </w:pPr>
    <w:rPr>
      <w:b/>
      <w:bCs/>
    </w:rPr>
  </w:style>
  <w:style w:type="character" w:customStyle="1" w:styleId="CommentSubjectChar">
    <w:name w:val="Comment Subject Char"/>
    <w:basedOn w:val="CommentTextChar"/>
    <w:link w:val="CommentSubject"/>
    <w:uiPriority w:val="99"/>
    <w:rsid w:val="00BA571E"/>
    <w:rPr>
      <w:b/>
      <w:bCs/>
      <w:lang w:val="en-GB" w:eastAsia="en-US"/>
    </w:rPr>
  </w:style>
  <w:style w:type="paragraph" w:styleId="ListParagraph">
    <w:name w:val="List Paragraph"/>
    <w:basedOn w:val="Normal"/>
    <w:uiPriority w:val="34"/>
    <w:qFormat/>
    <w:rsid w:val="00BA571E"/>
    <w:pPr>
      <w:ind w:left="720"/>
      <w:contextualSpacing/>
    </w:pPr>
    <w:rPr>
      <w:rFonts w:ascii="Times New Roman" w:hAnsi="Times New Roman"/>
      <w:sz w:val="24"/>
      <w:lang w:eastAsia="en-US"/>
    </w:rPr>
  </w:style>
  <w:style w:type="paragraph" w:styleId="Revision">
    <w:name w:val="Revision"/>
    <w:hidden/>
    <w:uiPriority w:val="99"/>
    <w:semiHidden/>
    <w:rsid w:val="00BA571E"/>
    <w:rPr>
      <w:sz w:val="24"/>
      <w:szCs w:val="24"/>
      <w:lang w:val="en-GB" w:eastAsia="en-US"/>
    </w:rPr>
  </w:style>
  <w:style w:type="character" w:styleId="EndnoteReference">
    <w:name w:val="endnote reference"/>
    <w:uiPriority w:val="99"/>
    <w:unhideWhenUsed/>
    <w:rsid w:val="00BA571E"/>
    <w:rPr>
      <w:vertAlign w:val="superscript"/>
    </w:rPr>
  </w:style>
  <w:style w:type="character" w:styleId="BookTitle">
    <w:name w:val="Book Title"/>
    <w:uiPriority w:val="33"/>
    <w:rsid w:val="00BA571E"/>
    <w:rPr>
      <w:b/>
      <w:bCs/>
      <w:smallCaps/>
      <w:spacing w:val="5"/>
    </w:rPr>
  </w:style>
  <w:style w:type="paragraph" w:customStyle="1" w:styleId="Caption1">
    <w:name w:val="Caption1"/>
    <w:basedOn w:val="Normal"/>
    <w:next w:val="Normal"/>
    <w:uiPriority w:val="35"/>
    <w:semiHidden/>
    <w:unhideWhenUsed/>
    <w:rsid w:val="00BA571E"/>
    <w:pPr>
      <w:spacing w:after="200"/>
    </w:pPr>
    <w:rPr>
      <w:rFonts w:ascii="Times New Roman" w:hAnsi="Times New Roman"/>
      <w:b/>
      <w:bCs/>
      <w:color w:val="4F81BD"/>
      <w:sz w:val="18"/>
      <w:szCs w:val="18"/>
      <w:lang w:eastAsia="en-US"/>
    </w:rPr>
  </w:style>
  <w:style w:type="character" w:styleId="Emphasis">
    <w:name w:val="Emphasis"/>
    <w:uiPriority w:val="20"/>
    <w:rsid w:val="00BA571E"/>
    <w:rPr>
      <w:i/>
      <w:iCs/>
    </w:rPr>
  </w:style>
  <w:style w:type="character" w:customStyle="1" w:styleId="IntenseEmphasis1">
    <w:name w:val="Intense Emphasis1"/>
    <w:uiPriority w:val="21"/>
    <w:semiHidden/>
    <w:rsid w:val="00BA571E"/>
    <w:rPr>
      <w:b/>
      <w:bCs/>
      <w:i/>
      <w:iCs/>
      <w:color w:val="4F81BD"/>
    </w:rPr>
  </w:style>
  <w:style w:type="paragraph" w:customStyle="1" w:styleId="IntenseQuote1">
    <w:name w:val="Intense Quote1"/>
    <w:basedOn w:val="Normal"/>
    <w:next w:val="Normal"/>
    <w:uiPriority w:val="30"/>
    <w:semiHidden/>
    <w:rsid w:val="00BA571E"/>
    <w:pPr>
      <w:pBdr>
        <w:bottom w:val="single" w:sz="4" w:space="4" w:color="4F81BD"/>
      </w:pBdr>
      <w:spacing w:before="200" w:after="280"/>
      <w:ind w:left="936" w:right="936"/>
    </w:pPr>
    <w:rPr>
      <w:rFonts w:ascii="Times New Roman" w:hAnsi="Times New Roman"/>
      <w:b/>
      <w:bCs/>
      <w:i/>
      <w:iCs/>
      <w:color w:val="4F81BD"/>
      <w:sz w:val="24"/>
      <w:lang w:eastAsia="en-US"/>
    </w:rPr>
  </w:style>
  <w:style w:type="character" w:customStyle="1" w:styleId="IntenseQuoteChar">
    <w:name w:val="Intense Quote Char"/>
    <w:link w:val="IntenseQuote"/>
    <w:uiPriority w:val="30"/>
    <w:rsid w:val="00BA571E"/>
    <w:rPr>
      <w:b/>
      <w:bCs/>
      <w:i/>
      <w:iCs/>
      <w:color w:val="4F81BD"/>
      <w:sz w:val="24"/>
      <w:szCs w:val="24"/>
      <w:lang w:eastAsia="en-US"/>
    </w:rPr>
  </w:style>
  <w:style w:type="character" w:customStyle="1" w:styleId="IntenseReference1">
    <w:name w:val="Intense Reference1"/>
    <w:uiPriority w:val="32"/>
    <w:semiHidden/>
    <w:rsid w:val="00BA571E"/>
    <w:rPr>
      <w:b/>
      <w:bCs/>
      <w:smallCaps/>
      <w:color w:val="C0504D"/>
      <w:spacing w:val="5"/>
      <w:u w:val="single"/>
    </w:rPr>
  </w:style>
  <w:style w:type="paragraph" w:styleId="NoSpacing">
    <w:name w:val="No Spacing"/>
    <w:uiPriority w:val="1"/>
    <w:rsid w:val="00BA571E"/>
    <w:rPr>
      <w:sz w:val="24"/>
      <w:szCs w:val="24"/>
      <w:lang w:val="en-GB" w:eastAsia="en-US"/>
    </w:rPr>
  </w:style>
  <w:style w:type="paragraph" w:customStyle="1" w:styleId="Quote1">
    <w:name w:val="Quote1"/>
    <w:basedOn w:val="Normal"/>
    <w:next w:val="Normal"/>
    <w:uiPriority w:val="29"/>
    <w:semiHidden/>
    <w:rsid w:val="00BA571E"/>
    <w:rPr>
      <w:rFonts w:ascii="Times New Roman" w:hAnsi="Times New Roman"/>
      <w:i/>
      <w:iCs/>
      <w:color w:val="000000"/>
      <w:sz w:val="24"/>
      <w:lang w:eastAsia="en-US"/>
    </w:rPr>
  </w:style>
  <w:style w:type="character" w:customStyle="1" w:styleId="QuoteChar">
    <w:name w:val="Quote Char"/>
    <w:link w:val="Quote"/>
    <w:uiPriority w:val="29"/>
    <w:rsid w:val="00BA571E"/>
    <w:rPr>
      <w:i/>
      <w:iCs/>
      <w:color w:val="000000"/>
      <w:sz w:val="24"/>
      <w:szCs w:val="24"/>
      <w:lang w:eastAsia="en-US"/>
    </w:rPr>
  </w:style>
  <w:style w:type="character" w:styleId="Strong">
    <w:name w:val="Strong"/>
    <w:uiPriority w:val="22"/>
    <w:rsid w:val="00BA571E"/>
    <w:rPr>
      <w:b/>
      <w:bCs/>
    </w:rPr>
  </w:style>
  <w:style w:type="paragraph" w:customStyle="1" w:styleId="Subtitle1">
    <w:name w:val="Subtitle1"/>
    <w:basedOn w:val="Normal"/>
    <w:next w:val="Normal"/>
    <w:uiPriority w:val="11"/>
    <w:semiHidden/>
    <w:rsid w:val="00BA571E"/>
    <w:pPr>
      <w:numPr>
        <w:ilvl w:val="1"/>
      </w:numPr>
    </w:pPr>
    <w:rPr>
      <w:rFonts w:ascii="Cambria" w:hAnsi="Cambria"/>
      <w:i/>
      <w:iCs/>
      <w:color w:val="4F81BD"/>
      <w:spacing w:val="15"/>
      <w:sz w:val="24"/>
      <w:lang w:eastAsia="en-US"/>
    </w:rPr>
  </w:style>
  <w:style w:type="character" w:customStyle="1" w:styleId="SubtitleChar">
    <w:name w:val="Subtitle Char"/>
    <w:link w:val="Subtitle"/>
    <w:uiPriority w:val="11"/>
    <w:rsid w:val="00BA571E"/>
    <w:rPr>
      <w:rFonts w:ascii="Cambria" w:eastAsia="Times New Roman" w:hAnsi="Cambria" w:cs="Times New Roman"/>
      <w:i/>
      <w:iCs/>
      <w:color w:val="4F81BD"/>
      <w:spacing w:val="15"/>
      <w:sz w:val="24"/>
      <w:szCs w:val="24"/>
      <w:lang w:eastAsia="en-US"/>
    </w:rPr>
  </w:style>
  <w:style w:type="character" w:customStyle="1" w:styleId="SubtleEmphasis1">
    <w:name w:val="Subtle Emphasis1"/>
    <w:uiPriority w:val="19"/>
    <w:semiHidden/>
    <w:rsid w:val="00BA571E"/>
    <w:rPr>
      <w:i/>
      <w:iCs/>
      <w:color w:val="808080"/>
    </w:rPr>
  </w:style>
  <w:style w:type="character" w:customStyle="1" w:styleId="SubtleReference1">
    <w:name w:val="Subtle Reference1"/>
    <w:uiPriority w:val="31"/>
    <w:semiHidden/>
    <w:rsid w:val="00BA571E"/>
    <w:rPr>
      <w:smallCaps/>
      <w:color w:val="C0504D"/>
      <w:u w:val="single"/>
    </w:rPr>
  </w:style>
  <w:style w:type="paragraph" w:customStyle="1" w:styleId="Title1">
    <w:name w:val="Title1"/>
    <w:basedOn w:val="Normal"/>
    <w:next w:val="Normal"/>
    <w:uiPriority w:val="10"/>
    <w:semiHidden/>
    <w:rsid w:val="00BA571E"/>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leChar">
    <w:name w:val="Title Char"/>
    <w:link w:val="Title"/>
    <w:uiPriority w:val="10"/>
    <w:rsid w:val="00BA571E"/>
    <w:rPr>
      <w:rFonts w:ascii="Cambria" w:eastAsia="Times New Roman" w:hAnsi="Cambria" w:cs="Times New Roman"/>
      <w:color w:val="17365D"/>
      <w:spacing w:val="5"/>
      <w:kern w:val="28"/>
      <w:sz w:val="52"/>
      <w:szCs w:val="52"/>
      <w:lang w:eastAsia="en-US"/>
    </w:rPr>
  </w:style>
  <w:style w:type="paragraph" w:customStyle="1" w:styleId="TOCHeading1">
    <w:name w:val="TOC Heading1"/>
    <w:basedOn w:val="Heading1"/>
    <w:next w:val="Normal"/>
    <w:uiPriority w:val="39"/>
    <w:semiHidden/>
    <w:unhideWhenUsed/>
    <w:rsid w:val="00BA571E"/>
    <w:pPr>
      <w:keepLines/>
      <w:spacing w:before="480" w:after="0"/>
      <w:outlineLvl w:val="9"/>
    </w:pPr>
    <w:rPr>
      <w:rFonts w:ascii="Cambria" w:hAnsi="Cambria" w:cs="Times New Roman"/>
      <w:color w:val="365F91"/>
      <w:kern w:val="0"/>
      <w:sz w:val="28"/>
      <w:szCs w:val="28"/>
      <w:lang w:eastAsia="en-US"/>
    </w:rPr>
  </w:style>
  <w:style w:type="character" w:styleId="Hyperlink">
    <w:name w:val="Hyperlink"/>
    <w:basedOn w:val="DefaultParagraphFont"/>
    <w:rsid w:val="00BA571E"/>
    <w:rPr>
      <w:color w:val="0563C1" w:themeColor="hyperlink"/>
      <w:u w:val="single"/>
    </w:rPr>
  </w:style>
  <w:style w:type="character" w:styleId="IntenseEmphasis">
    <w:name w:val="Intense Emphasis"/>
    <w:basedOn w:val="DefaultParagraphFont"/>
    <w:uiPriority w:val="21"/>
    <w:qFormat/>
    <w:rsid w:val="00BA571E"/>
    <w:rPr>
      <w:i/>
      <w:iCs/>
      <w:color w:val="5B9BD5" w:themeColor="accent1"/>
    </w:rPr>
  </w:style>
  <w:style w:type="paragraph" w:styleId="IntenseQuote">
    <w:name w:val="Intense Quote"/>
    <w:basedOn w:val="Normal"/>
    <w:next w:val="Normal"/>
    <w:link w:val="IntenseQuoteChar"/>
    <w:uiPriority w:val="30"/>
    <w:qFormat/>
    <w:rsid w:val="00BA571E"/>
    <w:pPr>
      <w:pBdr>
        <w:top w:val="single" w:sz="4" w:space="10" w:color="5B9BD5" w:themeColor="accent1"/>
        <w:bottom w:val="single" w:sz="4" w:space="10" w:color="5B9BD5" w:themeColor="accent1"/>
      </w:pBdr>
      <w:spacing w:before="360" w:after="360"/>
      <w:ind w:left="864" w:right="864"/>
      <w:jc w:val="center"/>
    </w:pPr>
    <w:rPr>
      <w:rFonts w:ascii="Times New Roman" w:hAnsi="Times New Roman"/>
      <w:b/>
      <w:bCs/>
      <w:i/>
      <w:iCs/>
      <w:color w:val="4F81BD"/>
      <w:sz w:val="24"/>
      <w:lang w:val="en-IE" w:eastAsia="en-US"/>
    </w:rPr>
  </w:style>
  <w:style w:type="character" w:customStyle="1" w:styleId="IntenseQuoteChar1">
    <w:name w:val="Intense Quote Char1"/>
    <w:basedOn w:val="DefaultParagraphFont"/>
    <w:uiPriority w:val="30"/>
    <w:rsid w:val="00BA571E"/>
    <w:rPr>
      <w:rFonts w:ascii="Arial" w:hAnsi="Arial"/>
      <w:i/>
      <w:iCs/>
      <w:color w:val="5B9BD5" w:themeColor="accent1"/>
      <w:szCs w:val="24"/>
      <w:lang w:val="en-GB" w:eastAsia="en-GB"/>
    </w:rPr>
  </w:style>
  <w:style w:type="character" w:styleId="IntenseReference">
    <w:name w:val="Intense Reference"/>
    <w:basedOn w:val="DefaultParagraphFont"/>
    <w:uiPriority w:val="32"/>
    <w:qFormat/>
    <w:rsid w:val="00BA571E"/>
    <w:rPr>
      <w:b/>
      <w:bCs/>
      <w:smallCaps/>
      <w:color w:val="5B9BD5" w:themeColor="accent1"/>
      <w:spacing w:val="5"/>
    </w:rPr>
  </w:style>
  <w:style w:type="paragraph" w:styleId="Quote">
    <w:name w:val="Quote"/>
    <w:basedOn w:val="Normal"/>
    <w:next w:val="Normal"/>
    <w:link w:val="QuoteChar"/>
    <w:uiPriority w:val="29"/>
    <w:qFormat/>
    <w:rsid w:val="00BA571E"/>
    <w:pPr>
      <w:spacing w:before="200" w:after="160"/>
      <w:ind w:left="864" w:right="864"/>
      <w:jc w:val="center"/>
    </w:pPr>
    <w:rPr>
      <w:rFonts w:ascii="Times New Roman" w:hAnsi="Times New Roman"/>
      <w:i/>
      <w:iCs/>
      <w:color w:val="000000"/>
      <w:sz w:val="24"/>
      <w:lang w:val="en-IE" w:eastAsia="en-US"/>
    </w:rPr>
  </w:style>
  <w:style w:type="character" w:customStyle="1" w:styleId="QuoteChar1">
    <w:name w:val="Quote Char1"/>
    <w:basedOn w:val="DefaultParagraphFont"/>
    <w:uiPriority w:val="29"/>
    <w:rsid w:val="00BA571E"/>
    <w:rPr>
      <w:rFonts w:ascii="Arial" w:hAnsi="Arial"/>
      <w:i/>
      <w:iCs/>
      <w:color w:val="404040" w:themeColor="text1" w:themeTint="BF"/>
      <w:szCs w:val="24"/>
      <w:lang w:val="en-GB" w:eastAsia="en-GB"/>
    </w:rPr>
  </w:style>
  <w:style w:type="paragraph" w:styleId="Subtitle">
    <w:name w:val="Subtitle"/>
    <w:basedOn w:val="Normal"/>
    <w:next w:val="Normal"/>
    <w:link w:val="SubtitleChar"/>
    <w:uiPriority w:val="11"/>
    <w:qFormat/>
    <w:rsid w:val="00BA571E"/>
    <w:pPr>
      <w:spacing w:after="60"/>
      <w:jc w:val="center"/>
      <w:outlineLvl w:val="1"/>
    </w:pPr>
    <w:rPr>
      <w:rFonts w:ascii="Cambria" w:hAnsi="Cambria"/>
      <w:i/>
      <w:iCs/>
      <w:color w:val="4F81BD"/>
      <w:spacing w:val="15"/>
      <w:sz w:val="24"/>
      <w:lang w:val="en-IE" w:eastAsia="en-US"/>
    </w:rPr>
  </w:style>
  <w:style w:type="character" w:customStyle="1" w:styleId="SubtitleChar1">
    <w:name w:val="Subtitle Char1"/>
    <w:basedOn w:val="DefaultParagraphFont"/>
    <w:rsid w:val="00BA571E"/>
    <w:rPr>
      <w:rFonts w:asciiTheme="majorHAnsi" w:eastAsiaTheme="majorEastAsia" w:hAnsiTheme="majorHAnsi" w:cstheme="majorBidi"/>
      <w:sz w:val="24"/>
      <w:szCs w:val="24"/>
      <w:lang w:val="en-GB" w:eastAsia="en-GB"/>
    </w:rPr>
  </w:style>
  <w:style w:type="character" w:styleId="SubtleEmphasis">
    <w:name w:val="Subtle Emphasis"/>
    <w:basedOn w:val="DefaultParagraphFont"/>
    <w:uiPriority w:val="19"/>
    <w:qFormat/>
    <w:rsid w:val="00BA571E"/>
    <w:rPr>
      <w:i/>
      <w:iCs/>
      <w:color w:val="404040" w:themeColor="text1" w:themeTint="BF"/>
    </w:rPr>
  </w:style>
  <w:style w:type="character" w:styleId="SubtleReference">
    <w:name w:val="Subtle Reference"/>
    <w:basedOn w:val="DefaultParagraphFont"/>
    <w:uiPriority w:val="31"/>
    <w:qFormat/>
    <w:rsid w:val="00BA571E"/>
    <w:rPr>
      <w:smallCaps/>
      <w:color w:val="5A5A5A" w:themeColor="text1" w:themeTint="A5"/>
    </w:rPr>
  </w:style>
  <w:style w:type="paragraph" w:styleId="Title">
    <w:name w:val="Title"/>
    <w:basedOn w:val="Normal"/>
    <w:next w:val="Normal"/>
    <w:link w:val="TitleChar"/>
    <w:uiPriority w:val="10"/>
    <w:qFormat/>
    <w:rsid w:val="00BA571E"/>
    <w:pPr>
      <w:spacing w:before="240" w:after="60"/>
      <w:jc w:val="center"/>
      <w:outlineLvl w:val="0"/>
    </w:pPr>
    <w:rPr>
      <w:rFonts w:ascii="Cambria" w:hAnsi="Cambria"/>
      <w:color w:val="17365D"/>
      <w:spacing w:val="5"/>
      <w:kern w:val="28"/>
      <w:sz w:val="52"/>
      <w:szCs w:val="52"/>
      <w:lang w:val="en-IE" w:eastAsia="en-US"/>
    </w:rPr>
  </w:style>
  <w:style w:type="character" w:customStyle="1" w:styleId="TitleChar1">
    <w:name w:val="Title Char1"/>
    <w:basedOn w:val="DefaultParagraphFont"/>
    <w:rsid w:val="00BA571E"/>
    <w:rPr>
      <w:rFonts w:asciiTheme="majorHAnsi" w:eastAsiaTheme="majorEastAsia" w:hAnsiTheme="majorHAnsi" w:cstheme="majorBidi"/>
      <w:b/>
      <w:bCs/>
      <w:kern w:val="28"/>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8C8C-ECDC-4E40-AA58-CAA1A7E0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KTI_Word_Template_No Covers.dot</Template>
  <TotalTime>7</TotalTime>
  <Pages>19</Pages>
  <Words>7785</Words>
  <Characters>44381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52062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5</cp:revision>
  <cp:lastPrinted>2015-09-18T09:10:00Z</cp:lastPrinted>
  <dcterms:created xsi:type="dcterms:W3CDTF">2015-09-16T16:03:00Z</dcterms:created>
  <dcterms:modified xsi:type="dcterms:W3CDTF">2015-09-18T09:56:00Z</dcterms:modified>
</cp:coreProperties>
</file>